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FB76B" w14:textId="77777777" w:rsidR="00BE4E89" w:rsidRPr="007C7199" w:rsidRDefault="00F53B97" w:rsidP="00AF147C">
      <w:pPr>
        <w:spacing w:before="120" w:after="200" w:line="276" w:lineRule="auto"/>
        <w:jc w:val="center"/>
        <w:rPr>
          <w:rFonts w:ascii="Times New Roman" w:hAnsi="Times New Roman"/>
          <w:b/>
          <w:sz w:val="24"/>
          <w:szCs w:val="24"/>
        </w:rPr>
      </w:pPr>
      <w:bookmarkStart w:id="0" w:name="_Toc8911319"/>
      <w:bookmarkStart w:id="1" w:name="_Toc19545571"/>
      <w:bookmarkStart w:id="2" w:name="_Toc20874725"/>
      <w:bookmarkStart w:id="3" w:name="_Toc21485588"/>
      <w:bookmarkStart w:id="4" w:name="_Toc21486074"/>
      <w:bookmarkStart w:id="5" w:name="_Toc21612448"/>
      <w:bookmarkStart w:id="6" w:name="_Toc62195970"/>
      <w:bookmarkStart w:id="7" w:name="_Toc62196307"/>
      <w:bookmarkStart w:id="8" w:name="_GoBack"/>
      <w:bookmarkEnd w:id="8"/>
      <w:r w:rsidRPr="007C7199">
        <w:rPr>
          <w:rFonts w:ascii="Times New Roman" w:hAnsi="Times New Roman"/>
          <w:b/>
          <w:noProof/>
          <w:sz w:val="24"/>
          <w:szCs w:val="24"/>
        </w:rPr>
        <w:drawing>
          <wp:inline distT="0" distB="0" distL="0" distR="0" wp14:anchorId="442EF47A" wp14:editId="5865BAB2">
            <wp:extent cx="2394820" cy="800100"/>
            <wp:effectExtent l="19050" t="0" r="548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064" t="32821" r="14904" b="29743"/>
                    <a:stretch>
                      <a:fillRect/>
                    </a:stretch>
                  </pic:blipFill>
                  <pic:spPr bwMode="auto">
                    <a:xfrm>
                      <a:off x="0" y="0"/>
                      <a:ext cx="2394820" cy="800100"/>
                    </a:xfrm>
                    <a:prstGeom prst="rect">
                      <a:avLst/>
                    </a:prstGeom>
                    <a:noFill/>
                    <a:ln w="9525">
                      <a:noFill/>
                      <a:miter lim="800000"/>
                      <a:headEnd/>
                      <a:tailEnd/>
                    </a:ln>
                  </pic:spPr>
                </pic:pic>
              </a:graphicData>
            </a:graphic>
          </wp:inline>
        </w:drawing>
      </w:r>
    </w:p>
    <w:p w14:paraId="726C4CA0" w14:textId="7DD5D76C" w:rsidR="00BE4E89" w:rsidRPr="00B02AF3" w:rsidRDefault="006333AE" w:rsidP="00AF147C">
      <w:pPr>
        <w:spacing w:line="276" w:lineRule="auto"/>
        <w:ind w:right="-144"/>
        <w:jc w:val="center"/>
        <w:rPr>
          <w:rFonts w:ascii="Arial Narrow" w:hAnsi="Arial Narrow"/>
          <w:b/>
          <w:sz w:val="24"/>
          <w:szCs w:val="24"/>
        </w:rPr>
      </w:pPr>
      <w:r w:rsidRPr="00B02AF3">
        <w:rPr>
          <w:rFonts w:ascii="Arial Narrow" w:hAnsi="Arial Narrow"/>
          <w:b/>
          <w:sz w:val="24"/>
          <w:szCs w:val="24"/>
        </w:rPr>
        <w:t>SOS CHILDREN`S VILLAGE</w:t>
      </w:r>
      <w:r w:rsidR="0074179B" w:rsidRPr="00B02AF3">
        <w:rPr>
          <w:rFonts w:ascii="Arial Narrow" w:hAnsi="Arial Narrow"/>
          <w:b/>
          <w:sz w:val="24"/>
          <w:szCs w:val="24"/>
        </w:rPr>
        <w:t>S</w:t>
      </w:r>
      <w:r w:rsidRPr="00B02AF3">
        <w:rPr>
          <w:rFonts w:ascii="Arial Narrow" w:hAnsi="Arial Narrow"/>
          <w:b/>
          <w:sz w:val="24"/>
          <w:szCs w:val="24"/>
        </w:rPr>
        <w:t xml:space="preserve"> RWANDA</w:t>
      </w:r>
    </w:p>
    <w:p w14:paraId="3FC47E47" w14:textId="77777777" w:rsidR="00F530C1" w:rsidRPr="00B02AF3" w:rsidRDefault="00F530C1" w:rsidP="00AF147C">
      <w:pPr>
        <w:pStyle w:val="Default"/>
        <w:spacing w:line="276" w:lineRule="auto"/>
        <w:jc w:val="center"/>
        <w:rPr>
          <w:rFonts w:ascii="Arial Narrow" w:hAnsi="Arial Narrow" w:cs="Times New Roman"/>
        </w:rPr>
      </w:pPr>
    </w:p>
    <w:p w14:paraId="702D2FD9" w14:textId="77777777" w:rsidR="007C7199" w:rsidRPr="00B02AF3" w:rsidRDefault="007C7199" w:rsidP="00AF147C">
      <w:pPr>
        <w:pStyle w:val="Default"/>
        <w:spacing w:line="276" w:lineRule="auto"/>
        <w:jc w:val="center"/>
        <w:rPr>
          <w:rFonts w:ascii="Arial Narrow" w:hAnsi="Arial Narrow" w:cs="Times New Roman"/>
        </w:rPr>
      </w:pPr>
    </w:p>
    <w:p w14:paraId="53BF27F9" w14:textId="007DAA4E" w:rsidR="007C7199" w:rsidRPr="00B02AF3" w:rsidRDefault="00F530C1" w:rsidP="00F70C89">
      <w:pPr>
        <w:pStyle w:val="Heading1"/>
        <w:spacing w:line="276" w:lineRule="auto"/>
        <w:jc w:val="center"/>
        <w:rPr>
          <w:rFonts w:ascii="Arial Narrow" w:eastAsiaTheme="minorHAnsi" w:hAnsi="Arial Narrow"/>
          <w:color w:val="000000"/>
          <w:sz w:val="24"/>
          <w:szCs w:val="24"/>
          <w:lang w:val="en-US" w:eastAsia="en-US"/>
        </w:rPr>
      </w:pPr>
      <w:bookmarkStart w:id="9" w:name="_Toc467162562"/>
      <w:r w:rsidRPr="00B02AF3">
        <w:rPr>
          <w:rFonts w:ascii="Arial Narrow" w:hAnsi="Arial Narrow"/>
          <w:b w:val="0"/>
          <w:bCs/>
          <w:sz w:val="24"/>
          <w:szCs w:val="24"/>
        </w:rPr>
        <w:t>TENDER DOCUMENT</w:t>
      </w:r>
      <w:bookmarkEnd w:id="9"/>
    </w:p>
    <w:p w14:paraId="676D6E52" w14:textId="77777777" w:rsidR="00580E23" w:rsidRPr="00B02AF3" w:rsidRDefault="00580E23" w:rsidP="00AF147C">
      <w:pPr>
        <w:spacing w:line="276" w:lineRule="auto"/>
        <w:jc w:val="center"/>
        <w:rPr>
          <w:rFonts w:ascii="Arial Narrow" w:hAnsi="Arial Narrow"/>
          <w:b/>
          <w:sz w:val="24"/>
          <w:szCs w:val="24"/>
          <w:lang w:val="en-US" w:eastAsia="en-US"/>
        </w:rPr>
      </w:pPr>
      <w:r w:rsidRPr="00B02AF3">
        <w:rPr>
          <w:rFonts w:ascii="Arial Narrow" w:hAnsi="Arial Narrow"/>
          <w:b/>
          <w:sz w:val="24"/>
          <w:szCs w:val="24"/>
          <w:lang w:val="en-US" w:eastAsia="en-US"/>
        </w:rPr>
        <w:t>FOR</w:t>
      </w:r>
    </w:p>
    <w:p w14:paraId="6C2E2B16" w14:textId="77777777" w:rsidR="00BE4E89" w:rsidRPr="00B02AF3" w:rsidRDefault="00F530C1" w:rsidP="00AF147C">
      <w:pPr>
        <w:pStyle w:val="Default"/>
        <w:spacing w:line="276" w:lineRule="auto"/>
        <w:jc w:val="center"/>
        <w:rPr>
          <w:rFonts w:ascii="Arial Narrow" w:hAnsi="Arial Narrow" w:cs="Times New Roman"/>
          <w:b/>
        </w:rPr>
      </w:pPr>
      <w:r w:rsidRPr="00B02AF3">
        <w:rPr>
          <w:rFonts w:ascii="Arial Narrow" w:hAnsi="Arial Narrow" w:cs="Times New Roman"/>
          <w:b/>
          <w:bCs/>
        </w:rPr>
        <w:t xml:space="preserve">SUPPLY OF </w:t>
      </w:r>
      <w:r w:rsidR="00AF147C" w:rsidRPr="00B02AF3">
        <w:rPr>
          <w:rFonts w:ascii="Arial Narrow" w:hAnsi="Arial Narrow" w:cs="Times New Roman"/>
          <w:b/>
          <w:bCs/>
        </w:rPr>
        <w:t>SOS CHILDREN VILLAGE FURNITURE</w:t>
      </w:r>
    </w:p>
    <w:p w14:paraId="4237C907" w14:textId="77777777" w:rsidR="00F530C1" w:rsidRPr="00B02AF3" w:rsidRDefault="00F530C1" w:rsidP="00FD7A60">
      <w:pPr>
        <w:autoSpaceDE w:val="0"/>
        <w:autoSpaceDN w:val="0"/>
        <w:adjustRightInd w:val="0"/>
        <w:spacing w:after="0" w:line="276" w:lineRule="auto"/>
        <w:jc w:val="both"/>
        <w:rPr>
          <w:rFonts w:ascii="Arial Narrow" w:eastAsiaTheme="minorHAnsi" w:hAnsi="Arial Narrow"/>
          <w:color w:val="000000"/>
          <w:sz w:val="24"/>
          <w:szCs w:val="24"/>
          <w:lang w:val="en-US" w:eastAsia="en-US"/>
        </w:rPr>
      </w:pPr>
    </w:p>
    <w:p w14:paraId="7127E9E1" w14:textId="77777777" w:rsidR="00F530C1" w:rsidRPr="00B02AF3" w:rsidRDefault="00F530C1" w:rsidP="00AF147C">
      <w:pPr>
        <w:spacing w:line="276" w:lineRule="auto"/>
        <w:jc w:val="center"/>
        <w:rPr>
          <w:rFonts w:ascii="Arial Narrow" w:hAnsi="Arial Narrow"/>
          <w:sz w:val="24"/>
          <w:szCs w:val="24"/>
        </w:rPr>
      </w:pPr>
      <w:r w:rsidRPr="00B02AF3">
        <w:rPr>
          <w:rFonts w:ascii="Arial Narrow" w:eastAsiaTheme="minorHAnsi" w:hAnsi="Arial Narrow"/>
          <w:color w:val="000000"/>
          <w:sz w:val="24"/>
          <w:szCs w:val="24"/>
          <w:lang w:val="en-US" w:eastAsia="en-US"/>
        </w:rPr>
        <w:t xml:space="preserve">Under SOS </w:t>
      </w:r>
      <w:r w:rsidR="00AF147C" w:rsidRPr="00B02AF3">
        <w:rPr>
          <w:rFonts w:ascii="Arial Narrow" w:eastAsiaTheme="minorHAnsi" w:hAnsi="Arial Narrow"/>
          <w:color w:val="000000"/>
          <w:sz w:val="24"/>
          <w:szCs w:val="24"/>
          <w:lang w:val="en-US" w:eastAsia="en-US"/>
        </w:rPr>
        <w:t>SFC RENOVATION</w:t>
      </w:r>
      <w:r w:rsidRPr="00B02AF3">
        <w:rPr>
          <w:rFonts w:ascii="Arial Narrow" w:eastAsiaTheme="minorHAnsi" w:hAnsi="Arial Narrow"/>
          <w:color w:val="000000"/>
          <w:sz w:val="24"/>
          <w:szCs w:val="24"/>
          <w:lang w:val="en-US" w:eastAsia="en-US"/>
        </w:rPr>
        <w:t xml:space="preserve"> Project</w:t>
      </w:r>
    </w:p>
    <w:p w14:paraId="234462DD" w14:textId="77777777" w:rsidR="00580E23" w:rsidRPr="00B02AF3" w:rsidRDefault="00580E23" w:rsidP="00AF147C">
      <w:pPr>
        <w:spacing w:line="276" w:lineRule="auto"/>
        <w:jc w:val="center"/>
        <w:rPr>
          <w:rFonts w:ascii="Arial Narrow" w:hAnsi="Arial Narrow"/>
          <w:b/>
          <w:sz w:val="24"/>
          <w:szCs w:val="24"/>
          <w:lang w:val="it-IT"/>
        </w:rPr>
      </w:pPr>
      <w:r w:rsidRPr="00B02AF3">
        <w:rPr>
          <w:rFonts w:ascii="Arial Narrow" w:hAnsi="Arial Narrow"/>
          <w:sz w:val="24"/>
          <w:szCs w:val="24"/>
          <w:lang w:val="it-IT"/>
        </w:rPr>
        <w:t>P.O Box: 1168 Kigali-Rwanda</w:t>
      </w:r>
    </w:p>
    <w:p w14:paraId="13AEE034" w14:textId="77777777" w:rsidR="00580E23" w:rsidRPr="00B02AF3" w:rsidRDefault="00580E23" w:rsidP="00AF147C">
      <w:pPr>
        <w:tabs>
          <w:tab w:val="left" w:pos="5925"/>
        </w:tabs>
        <w:spacing w:after="0" w:line="276" w:lineRule="auto"/>
        <w:jc w:val="center"/>
        <w:rPr>
          <w:rFonts w:ascii="Arial Narrow" w:hAnsi="Arial Narrow"/>
          <w:sz w:val="24"/>
          <w:szCs w:val="24"/>
          <w:lang w:val="it-IT"/>
        </w:rPr>
      </w:pPr>
      <w:r w:rsidRPr="00B02AF3">
        <w:rPr>
          <w:rFonts w:ascii="Arial Narrow" w:hAnsi="Arial Narrow"/>
          <w:b/>
          <w:sz w:val="24"/>
          <w:szCs w:val="24"/>
          <w:lang w:val="it-IT"/>
        </w:rPr>
        <w:t>Kigali – Rwanda</w:t>
      </w:r>
    </w:p>
    <w:p w14:paraId="36DBE81C" w14:textId="29A3116E" w:rsidR="00580E23" w:rsidRPr="00B02AF3" w:rsidRDefault="00580E23" w:rsidP="00AF147C">
      <w:pPr>
        <w:tabs>
          <w:tab w:val="center" w:pos="5040"/>
          <w:tab w:val="left" w:pos="5925"/>
          <w:tab w:val="left" w:pos="7620"/>
        </w:tabs>
        <w:spacing w:after="0" w:line="276" w:lineRule="auto"/>
        <w:jc w:val="center"/>
        <w:rPr>
          <w:rFonts w:ascii="Arial Narrow" w:hAnsi="Arial Narrow"/>
          <w:b/>
          <w:i/>
          <w:sz w:val="24"/>
          <w:szCs w:val="24"/>
          <w:lang w:val="es-ES"/>
        </w:rPr>
      </w:pPr>
      <w:r w:rsidRPr="00B02AF3">
        <w:rPr>
          <w:rFonts w:ascii="Arial Narrow" w:hAnsi="Arial Narrow"/>
          <w:b/>
          <w:sz w:val="24"/>
          <w:szCs w:val="24"/>
          <w:lang w:val="it-IT"/>
        </w:rPr>
        <w:t>E-mail:</w:t>
      </w:r>
      <w:r w:rsidR="00B02AF3" w:rsidRPr="008C3097">
        <w:rPr>
          <w:rFonts w:ascii="Arial Narrow" w:hAnsi="Arial Narrow"/>
          <w:sz w:val="24"/>
          <w:szCs w:val="24"/>
          <w:lang w:val="fr-FR"/>
        </w:rPr>
        <w:t xml:space="preserve"> </w:t>
      </w:r>
      <w:bookmarkStart w:id="10" w:name="_Hlk74063423"/>
      <w:r w:rsidR="00B02AF3" w:rsidRPr="00B02AF3">
        <w:rPr>
          <w:rFonts w:ascii="Arial Narrow" w:hAnsi="Arial Narrow"/>
          <w:sz w:val="24"/>
          <w:szCs w:val="24"/>
        </w:rPr>
        <w:fldChar w:fldCharType="begin"/>
      </w:r>
      <w:r w:rsidR="00B02AF3" w:rsidRPr="008C3097">
        <w:rPr>
          <w:rFonts w:ascii="Arial Narrow" w:hAnsi="Arial Narrow"/>
          <w:sz w:val="24"/>
          <w:szCs w:val="24"/>
          <w:lang w:val="fr-FR"/>
        </w:rPr>
        <w:instrText xml:space="preserve"> HYPERLINK "mailto:sos.procurement@sos-rwanda.org" \t "_blank" </w:instrText>
      </w:r>
      <w:r w:rsidR="00B02AF3" w:rsidRPr="00B02AF3">
        <w:rPr>
          <w:rFonts w:ascii="Arial Narrow" w:hAnsi="Arial Narrow"/>
          <w:sz w:val="24"/>
          <w:szCs w:val="24"/>
        </w:rPr>
        <w:fldChar w:fldCharType="separate"/>
      </w:r>
      <w:r w:rsidR="00B02AF3" w:rsidRPr="008C3097">
        <w:rPr>
          <w:rFonts w:ascii="Arial Narrow" w:eastAsia="Calibri" w:hAnsi="Arial Narrow" w:cs="Arial"/>
          <w:b/>
          <w:bCs/>
          <w:sz w:val="24"/>
          <w:szCs w:val="24"/>
          <w:u w:val="single"/>
          <w:bdr w:val="none" w:sz="0" w:space="0" w:color="auto" w:frame="1"/>
          <w:lang w:val="fr-FR"/>
        </w:rPr>
        <w:t>sos.procurement@sos-rwanda.org</w:t>
      </w:r>
      <w:r w:rsidR="00B02AF3" w:rsidRPr="00B02AF3">
        <w:rPr>
          <w:rFonts w:ascii="Arial Narrow" w:eastAsia="Calibri" w:hAnsi="Arial Narrow" w:cs="Arial"/>
          <w:b/>
          <w:bCs/>
          <w:sz w:val="24"/>
          <w:szCs w:val="24"/>
          <w:u w:val="single"/>
          <w:bdr w:val="none" w:sz="0" w:space="0" w:color="auto" w:frame="1"/>
          <w:lang w:val="en-US"/>
        </w:rPr>
        <w:fldChar w:fldCharType="end"/>
      </w:r>
      <w:r w:rsidRPr="00B02AF3">
        <w:rPr>
          <w:rFonts w:ascii="Arial Narrow" w:hAnsi="Arial Narrow"/>
          <w:b/>
          <w:sz w:val="24"/>
          <w:szCs w:val="24"/>
          <w:lang w:val="it-IT"/>
        </w:rPr>
        <w:t xml:space="preserve"> </w:t>
      </w:r>
      <w:bookmarkEnd w:id="10"/>
    </w:p>
    <w:p w14:paraId="2D643D02" w14:textId="77777777" w:rsidR="007C7199" w:rsidRPr="00B02AF3" w:rsidRDefault="007C7199" w:rsidP="00FD7A60">
      <w:pPr>
        <w:spacing w:line="276" w:lineRule="auto"/>
        <w:jc w:val="both"/>
        <w:rPr>
          <w:rFonts w:ascii="Arial Narrow" w:hAnsi="Arial Narrow"/>
          <w:sz w:val="24"/>
          <w:szCs w:val="24"/>
          <w:lang w:val="it-IT"/>
        </w:rPr>
      </w:pPr>
    </w:p>
    <w:p w14:paraId="79855076" w14:textId="6FFB3252" w:rsidR="00474C30" w:rsidRPr="00B02AF3" w:rsidRDefault="00474C30" w:rsidP="00FD7A60">
      <w:pPr>
        <w:spacing w:line="276" w:lineRule="auto"/>
        <w:jc w:val="both"/>
        <w:rPr>
          <w:rFonts w:ascii="Arial Narrow" w:hAnsi="Arial Narrow"/>
          <w:sz w:val="24"/>
          <w:szCs w:val="24"/>
          <w:lang w:val="it-IT"/>
        </w:rPr>
      </w:pPr>
    </w:p>
    <w:p w14:paraId="12C678A4" w14:textId="0FB64113" w:rsidR="00F70C89" w:rsidRPr="00B02AF3" w:rsidRDefault="00F70C89" w:rsidP="00FD7A60">
      <w:pPr>
        <w:spacing w:line="276" w:lineRule="auto"/>
        <w:jc w:val="both"/>
        <w:rPr>
          <w:rFonts w:ascii="Arial Narrow" w:hAnsi="Arial Narrow"/>
          <w:sz w:val="24"/>
          <w:szCs w:val="24"/>
          <w:lang w:val="it-IT"/>
        </w:rPr>
      </w:pPr>
    </w:p>
    <w:p w14:paraId="5DEB2CAC" w14:textId="3933FA92" w:rsidR="00F70C89" w:rsidRDefault="00F70C89" w:rsidP="00FD7A60">
      <w:pPr>
        <w:spacing w:line="276" w:lineRule="auto"/>
        <w:jc w:val="both"/>
        <w:rPr>
          <w:rFonts w:ascii="Arial Narrow" w:hAnsi="Arial Narrow"/>
          <w:sz w:val="24"/>
          <w:szCs w:val="24"/>
          <w:lang w:val="it-IT"/>
        </w:rPr>
      </w:pPr>
    </w:p>
    <w:p w14:paraId="1A2087DC" w14:textId="6D08CE13" w:rsidR="00B02AF3" w:rsidRDefault="00B02AF3" w:rsidP="00FD7A60">
      <w:pPr>
        <w:spacing w:line="276" w:lineRule="auto"/>
        <w:jc w:val="both"/>
        <w:rPr>
          <w:rFonts w:ascii="Arial Narrow" w:hAnsi="Arial Narrow"/>
          <w:sz w:val="24"/>
          <w:szCs w:val="24"/>
          <w:lang w:val="it-IT"/>
        </w:rPr>
      </w:pPr>
    </w:p>
    <w:p w14:paraId="05D68FDD" w14:textId="77777777" w:rsidR="00B02AF3" w:rsidRPr="00B02AF3" w:rsidRDefault="00B02AF3" w:rsidP="00FD7A60">
      <w:pPr>
        <w:spacing w:line="276" w:lineRule="auto"/>
        <w:jc w:val="both"/>
        <w:rPr>
          <w:rFonts w:ascii="Arial Narrow" w:hAnsi="Arial Narrow"/>
          <w:sz w:val="24"/>
          <w:szCs w:val="24"/>
          <w:lang w:val="it-IT"/>
        </w:rPr>
      </w:pPr>
    </w:p>
    <w:p w14:paraId="35ECEB5F" w14:textId="77777777" w:rsidR="00F70C89" w:rsidRPr="00B02AF3" w:rsidRDefault="00F70C89" w:rsidP="00FD7A60">
      <w:pPr>
        <w:spacing w:line="276" w:lineRule="auto"/>
        <w:jc w:val="both"/>
        <w:rPr>
          <w:rFonts w:ascii="Arial Narrow" w:hAnsi="Arial Narrow"/>
          <w:sz w:val="24"/>
          <w:szCs w:val="24"/>
          <w:lang w:val="it-IT"/>
        </w:rPr>
      </w:pPr>
    </w:p>
    <w:p w14:paraId="0A6CBDCD" w14:textId="77777777" w:rsidR="00580E23" w:rsidRPr="00B02AF3" w:rsidRDefault="00F53B97" w:rsidP="00FD7A60">
      <w:pPr>
        <w:spacing w:line="276" w:lineRule="auto"/>
        <w:jc w:val="both"/>
        <w:rPr>
          <w:rFonts w:ascii="Arial Narrow" w:hAnsi="Arial Narrow"/>
          <w:b/>
          <w:bCs/>
          <w:sz w:val="24"/>
          <w:szCs w:val="24"/>
        </w:rPr>
      </w:pPr>
      <w:bookmarkStart w:id="11" w:name="_Toc69979725"/>
      <w:r w:rsidRPr="00B02AF3">
        <w:rPr>
          <w:rFonts w:ascii="Arial Narrow" w:hAnsi="Arial Narrow"/>
          <w:b/>
          <w:bCs/>
          <w:sz w:val="24"/>
          <w:szCs w:val="24"/>
          <w:lang w:val="it-IT"/>
        </w:rPr>
        <w:lastRenderedPageBreak/>
        <w:t xml:space="preserve">     </w:t>
      </w:r>
      <w:r w:rsidR="00E52E1C" w:rsidRPr="00B02AF3">
        <w:rPr>
          <w:rFonts w:ascii="Arial Narrow" w:hAnsi="Arial Narrow"/>
          <w:b/>
          <w:bCs/>
          <w:sz w:val="24"/>
          <w:szCs w:val="24"/>
          <w:lang w:val="it-IT"/>
        </w:rPr>
        <w:t xml:space="preserve">                                                                  </w:t>
      </w:r>
      <w:r w:rsidR="00580E23" w:rsidRPr="00B02AF3">
        <w:rPr>
          <w:rFonts w:ascii="Arial Narrow" w:hAnsi="Arial Narrow"/>
          <w:b/>
          <w:bCs/>
          <w:sz w:val="24"/>
          <w:szCs w:val="24"/>
        </w:rPr>
        <w:t>TABLE OF CONTENTS</w:t>
      </w:r>
    </w:p>
    <w:sdt>
      <w:sdtPr>
        <w:rPr>
          <w:rFonts w:ascii="Arial Narrow" w:eastAsia="Times New Roman" w:hAnsi="Arial Narrow" w:cs="Times New Roman"/>
          <w:b w:val="0"/>
          <w:bCs w:val="0"/>
          <w:color w:val="auto"/>
          <w:sz w:val="24"/>
          <w:szCs w:val="24"/>
          <w:lang w:val="en-GB" w:eastAsia="en-GB"/>
        </w:rPr>
        <w:id w:val="10754150"/>
        <w:docPartObj>
          <w:docPartGallery w:val="Table of Contents"/>
          <w:docPartUnique/>
        </w:docPartObj>
      </w:sdtPr>
      <w:sdtEndPr/>
      <w:sdtContent>
        <w:p w14:paraId="08BA0990" w14:textId="77777777" w:rsidR="00F53B97" w:rsidRPr="00B02AF3" w:rsidRDefault="00F53B97" w:rsidP="00FD7A60">
          <w:pPr>
            <w:pStyle w:val="TOCHeading"/>
            <w:ind w:left="720"/>
            <w:rPr>
              <w:rFonts w:ascii="Arial Narrow" w:hAnsi="Arial Narrow"/>
              <w:sz w:val="24"/>
              <w:szCs w:val="24"/>
            </w:rPr>
          </w:pPr>
          <w:r w:rsidRPr="00B02AF3">
            <w:rPr>
              <w:rFonts w:ascii="Arial Narrow" w:hAnsi="Arial Narrow"/>
              <w:sz w:val="24"/>
              <w:szCs w:val="24"/>
            </w:rPr>
            <w:t>Contents</w:t>
          </w:r>
        </w:p>
        <w:p w14:paraId="640D939B" w14:textId="58B158B7" w:rsidR="00215BE8" w:rsidRPr="00B02AF3" w:rsidRDefault="006F26CB">
          <w:pPr>
            <w:pStyle w:val="TOC1"/>
            <w:rPr>
              <w:rFonts w:ascii="Arial Narrow" w:eastAsiaTheme="minorEastAsia" w:hAnsi="Arial Narrow" w:cstheme="minorBidi"/>
              <w:b w:val="0"/>
              <w:caps w:val="0"/>
              <w:sz w:val="24"/>
              <w:szCs w:val="24"/>
              <w:lang w:val="en-US" w:eastAsia="en-US"/>
            </w:rPr>
          </w:pPr>
          <w:r w:rsidRPr="00B02AF3">
            <w:rPr>
              <w:rFonts w:ascii="Arial Narrow" w:hAnsi="Arial Narrow"/>
              <w:sz w:val="24"/>
              <w:szCs w:val="24"/>
            </w:rPr>
            <w:fldChar w:fldCharType="begin"/>
          </w:r>
          <w:r w:rsidR="00F53B97" w:rsidRPr="00B02AF3">
            <w:rPr>
              <w:rFonts w:ascii="Arial Narrow" w:hAnsi="Arial Narrow"/>
              <w:sz w:val="24"/>
              <w:szCs w:val="24"/>
            </w:rPr>
            <w:instrText xml:space="preserve"> TOC \o "1-3" \h \z \u </w:instrText>
          </w:r>
          <w:r w:rsidRPr="00B02AF3">
            <w:rPr>
              <w:rFonts w:ascii="Arial Narrow" w:hAnsi="Arial Narrow"/>
              <w:sz w:val="24"/>
              <w:szCs w:val="24"/>
            </w:rPr>
            <w:fldChar w:fldCharType="separate"/>
          </w:r>
          <w:hyperlink w:anchor="_Toc467162562" w:history="1">
            <w:r w:rsidR="00215BE8" w:rsidRPr="00B02AF3">
              <w:rPr>
                <w:rStyle w:val="Hyperlink"/>
                <w:rFonts w:ascii="Arial Narrow" w:hAnsi="Arial Narrow"/>
                <w:bCs/>
                <w:sz w:val="24"/>
                <w:szCs w:val="24"/>
              </w:rPr>
              <w:t>TENDER DOCUMENT</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_Toc467162562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1</w:t>
            </w:r>
            <w:r w:rsidR="00215BE8" w:rsidRPr="00B02AF3">
              <w:rPr>
                <w:rFonts w:ascii="Arial Narrow" w:hAnsi="Arial Narrow"/>
                <w:webHidden/>
                <w:sz w:val="24"/>
                <w:szCs w:val="24"/>
              </w:rPr>
              <w:fldChar w:fldCharType="end"/>
            </w:r>
          </w:hyperlink>
        </w:p>
        <w:p w14:paraId="77E48748" w14:textId="34A0D2DC"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64" w:history="1">
            <w:r w:rsidR="00215BE8" w:rsidRPr="00B02AF3">
              <w:rPr>
                <w:rStyle w:val="Hyperlink"/>
                <w:rFonts w:ascii="Arial Narrow" w:eastAsiaTheme="minorHAnsi" w:hAnsi="Arial Narrow"/>
                <w:sz w:val="24"/>
                <w:szCs w:val="24"/>
                <w:lang w:val="en-US" w:eastAsia="en-US"/>
              </w:rPr>
              <w:t>INSTRUCTIONS TO TENDERERS</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_Toc467162564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4</w:t>
            </w:r>
            <w:r w:rsidR="00215BE8" w:rsidRPr="00B02AF3">
              <w:rPr>
                <w:rFonts w:ascii="Arial Narrow" w:hAnsi="Arial Narrow"/>
                <w:webHidden/>
                <w:sz w:val="24"/>
                <w:szCs w:val="24"/>
              </w:rPr>
              <w:fldChar w:fldCharType="end"/>
            </w:r>
          </w:hyperlink>
        </w:p>
        <w:p w14:paraId="1526DD87" w14:textId="031E19C6"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65" w:history="1">
            <w:r w:rsidR="00215BE8" w:rsidRPr="00B02AF3">
              <w:rPr>
                <w:rStyle w:val="Hyperlink"/>
                <w:rFonts w:ascii="Arial Narrow" w:eastAsiaTheme="minorHAnsi" w:hAnsi="Arial Narrow"/>
                <w:sz w:val="24"/>
                <w:szCs w:val="24"/>
                <w:lang w:val="en-US" w:eastAsia="en-US"/>
              </w:rPr>
              <w:t>A. GENERAL</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_Toc467162565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4</w:t>
            </w:r>
            <w:r w:rsidR="00215BE8" w:rsidRPr="00B02AF3">
              <w:rPr>
                <w:rFonts w:ascii="Arial Narrow" w:hAnsi="Arial Narrow"/>
                <w:webHidden/>
                <w:sz w:val="24"/>
                <w:szCs w:val="24"/>
              </w:rPr>
              <w:fldChar w:fldCharType="end"/>
            </w:r>
          </w:hyperlink>
        </w:p>
        <w:p w14:paraId="0F0D4E00" w14:textId="16DC7E02" w:rsidR="00215BE8" w:rsidRPr="00B02AF3" w:rsidRDefault="00921CAD" w:rsidP="00AF147C">
          <w:pPr>
            <w:pStyle w:val="TOC3"/>
            <w:rPr>
              <w:rFonts w:ascii="Arial Narrow" w:eastAsiaTheme="minorEastAsia" w:hAnsi="Arial Narrow" w:cstheme="minorBidi"/>
              <w:sz w:val="24"/>
              <w:szCs w:val="24"/>
              <w:lang w:val="en-US" w:eastAsia="en-US"/>
            </w:rPr>
          </w:pPr>
          <w:hyperlink w:anchor="_Toc467162566" w:history="1">
            <w:r w:rsidR="00215BE8" w:rsidRPr="00B02AF3">
              <w:rPr>
                <w:rStyle w:val="Hyperlink"/>
                <w:rFonts w:ascii="Arial Narrow" w:eastAsiaTheme="minorHAnsi" w:hAnsi="Arial Narrow"/>
                <w:sz w:val="24"/>
                <w:szCs w:val="24"/>
                <w:lang w:eastAsia="en-US"/>
              </w:rPr>
              <w:t>1 .Scope of Tender</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_Toc467162566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4</w:t>
            </w:r>
            <w:r w:rsidR="00215BE8" w:rsidRPr="00B02AF3">
              <w:rPr>
                <w:rFonts w:ascii="Arial Narrow" w:hAnsi="Arial Narrow"/>
                <w:webHidden/>
                <w:sz w:val="24"/>
                <w:szCs w:val="24"/>
              </w:rPr>
              <w:fldChar w:fldCharType="end"/>
            </w:r>
          </w:hyperlink>
        </w:p>
        <w:p w14:paraId="0C761432" w14:textId="1D56CF05" w:rsidR="00215BE8" w:rsidRPr="00B02AF3" w:rsidRDefault="00921CAD">
          <w:pPr>
            <w:pStyle w:val="TOC2"/>
            <w:rPr>
              <w:rFonts w:ascii="Arial Narrow" w:eastAsiaTheme="minorEastAsia" w:hAnsi="Arial Narrow" w:cstheme="minorBidi"/>
              <w:b w:val="0"/>
              <w:caps w:val="0"/>
              <w:szCs w:val="24"/>
              <w:lang w:val="en-US" w:eastAsia="en-US"/>
            </w:rPr>
          </w:pPr>
          <w:hyperlink w:anchor="_Toc467162567" w:history="1">
            <w:r w:rsidR="00215BE8" w:rsidRPr="00B02AF3">
              <w:rPr>
                <w:rStyle w:val="Hyperlink"/>
                <w:rFonts w:ascii="Arial Narrow" w:hAnsi="Arial Narrow"/>
                <w:szCs w:val="24"/>
              </w:rPr>
              <w:t xml:space="preserve">2. </w:t>
            </w:r>
            <w:r w:rsidR="00215BE8" w:rsidRPr="00B02AF3">
              <w:rPr>
                <w:rStyle w:val="Hyperlink"/>
                <w:rFonts w:ascii="Arial Narrow" w:eastAsiaTheme="minorHAnsi" w:hAnsi="Arial Narrow"/>
                <w:szCs w:val="24"/>
                <w:lang w:val="en-US" w:eastAsia="en-US"/>
              </w:rPr>
              <w:t>Eligible Tenderers</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_Toc467162567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4</w:t>
            </w:r>
            <w:r w:rsidR="00215BE8" w:rsidRPr="00B02AF3">
              <w:rPr>
                <w:rFonts w:ascii="Arial Narrow" w:hAnsi="Arial Narrow"/>
                <w:webHidden/>
                <w:szCs w:val="24"/>
              </w:rPr>
              <w:fldChar w:fldCharType="end"/>
            </w:r>
          </w:hyperlink>
        </w:p>
        <w:p w14:paraId="28F16C80" w14:textId="7FA675CD" w:rsidR="00215BE8" w:rsidRPr="00B02AF3" w:rsidRDefault="00921CAD" w:rsidP="00AF147C">
          <w:pPr>
            <w:pStyle w:val="TOC3"/>
            <w:rPr>
              <w:rFonts w:ascii="Arial Narrow" w:eastAsiaTheme="minorEastAsia" w:hAnsi="Arial Narrow" w:cstheme="minorBidi"/>
              <w:sz w:val="24"/>
              <w:szCs w:val="24"/>
              <w:lang w:val="en-US" w:eastAsia="en-US"/>
            </w:rPr>
          </w:pPr>
          <w:hyperlink w:anchor="_Toc467162568" w:history="1">
            <w:r w:rsidR="00215BE8" w:rsidRPr="00B02AF3">
              <w:rPr>
                <w:rStyle w:val="Hyperlink"/>
                <w:rFonts w:ascii="Arial Narrow" w:eastAsiaTheme="minorHAnsi" w:hAnsi="Arial Narrow"/>
                <w:sz w:val="24"/>
                <w:szCs w:val="24"/>
                <w:lang w:eastAsia="en-US"/>
              </w:rPr>
              <w:t>3 Cost of Tendering</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_Toc467162568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4</w:t>
            </w:r>
            <w:r w:rsidR="00215BE8" w:rsidRPr="00B02AF3">
              <w:rPr>
                <w:rFonts w:ascii="Arial Narrow" w:hAnsi="Arial Narrow"/>
                <w:webHidden/>
                <w:sz w:val="24"/>
                <w:szCs w:val="24"/>
              </w:rPr>
              <w:fldChar w:fldCharType="end"/>
            </w:r>
          </w:hyperlink>
        </w:p>
        <w:p w14:paraId="50DC3607" w14:textId="60E14E37"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69" w:history="1">
            <w:r w:rsidR="00215BE8" w:rsidRPr="00B02AF3">
              <w:rPr>
                <w:rStyle w:val="Hyperlink"/>
                <w:rFonts w:ascii="Arial Narrow" w:eastAsiaTheme="minorHAnsi" w:hAnsi="Arial Narrow"/>
                <w:sz w:val="24"/>
                <w:szCs w:val="24"/>
                <w:lang w:val="fr-FR" w:eastAsia="en-US"/>
              </w:rPr>
              <w:t>B. TENDER DOCUMENTS</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_Toc467162569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4</w:t>
            </w:r>
            <w:r w:rsidR="00215BE8" w:rsidRPr="00B02AF3">
              <w:rPr>
                <w:rFonts w:ascii="Arial Narrow" w:hAnsi="Arial Narrow"/>
                <w:webHidden/>
                <w:sz w:val="24"/>
                <w:szCs w:val="24"/>
              </w:rPr>
              <w:fldChar w:fldCharType="end"/>
            </w:r>
          </w:hyperlink>
        </w:p>
        <w:p w14:paraId="2B1187FB" w14:textId="30175C4B" w:rsidR="00215BE8" w:rsidRPr="00B02AF3" w:rsidRDefault="00921CAD">
          <w:pPr>
            <w:pStyle w:val="TOC2"/>
            <w:rPr>
              <w:rFonts w:ascii="Arial Narrow" w:eastAsiaTheme="minorEastAsia" w:hAnsi="Arial Narrow" w:cstheme="minorBidi"/>
              <w:b w:val="0"/>
              <w:caps w:val="0"/>
              <w:szCs w:val="24"/>
              <w:lang w:val="en-US" w:eastAsia="en-US"/>
            </w:rPr>
          </w:pPr>
          <w:hyperlink w:anchor="_Toc467162570" w:history="1">
            <w:r w:rsidR="00215BE8" w:rsidRPr="00B02AF3">
              <w:rPr>
                <w:rStyle w:val="Hyperlink"/>
                <w:rFonts w:ascii="Arial Narrow" w:eastAsiaTheme="minorHAnsi" w:hAnsi="Arial Narrow"/>
                <w:szCs w:val="24"/>
                <w:lang w:val="fr-FR" w:eastAsia="en-US"/>
              </w:rPr>
              <w:t>4. Contents of Tender Documents</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_Toc467162570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4</w:t>
            </w:r>
            <w:r w:rsidR="00215BE8" w:rsidRPr="00B02AF3">
              <w:rPr>
                <w:rFonts w:ascii="Arial Narrow" w:hAnsi="Arial Narrow"/>
                <w:webHidden/>
                <w:szCs w:val="24"/>
              </w:rPr>
              <w:fldChar w:fldCharType="end"/>
            </w:r>
          </w:hyperlink>
        </w:p>
        <w:p w14:paraId="5A9A6F11" w14:textId="2ABD1D55" w:rsidR="00215BE8" w:rsidRPr="00B02AF3" w:rsidRDefault="00921CAD">
          <w:pPr>
            <w:pStyle w:val="TOC2"/>
            <w:rPr>
              <w:rFonts w:ascii="Arial Narrow" w:eastAsiaTheme="minorEastAsia" w:hAnsi="Arial Narrow" w:cstheme="minorBidi"/>
              <w:b w:val="0"/>
              <w:caps w:val="0"/>
              <w:szCs w:val="24"/>
              <w:lang w:val="en-US" w:eastAsia="en-US"/>
            </w:rPr>
          </w:pPr>
          <w:hyperlink w:anchor="_Toc467162571" w:history="1">
            <w:r w:rsidR="00215BE8" w:rsidRPr="00B02AF3">
              <w:rPr>
                <w:rStyle w:val="Hyperlink"/>
                <w:rFonts w:ascii="Arial Narrow" w:eastAsiaTheme="minorHAnsi" w:hAnsi="Arial Narrow"/>
                <w:szCs w:val="24"/>
                <w:lang w:val="en-US" w:eastAsia="en-US"/>
              </w:rPr>
              <w:t>5 Clarifications of Tender Documents</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_Toc467162571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5</w:t>
            </w:r>
            <w:r w:rsidR="00215BE8" w:rsidRPr="00B02AF3">
              <w:rPr>
                <w:rFonts w:ascii="Arial Narrow" w:hAnsi="Arial Narrow"/>
                <w:webHidden/>
                <w:szCs w:val="24"/>
              </w:rPr>
              <w:fldChar w:fldCharType="end"/>
            </w:r>
          </w:hyperlink>
        </w:p>
        <w:p w14:paraId="71A3B291" w14:textId="0AEDFD73"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72" w:history="1">
            <w:r w:rsidR="00215BE8" w:rsidRPr="00B02AF3">
              <w:rPr>
                <w:rStyle w:val="Hyperlink"/>
                <w:rFonts w:ascii="Arial Narrow" w:eastAsiaTheme="minorHAnsi" w:hAnsi="Arial Narrow"/>
                <w:sz w:val="24"/>
                <w:szCs w:val="24"/>
                <w:lang w:val="en-US" w:eastAsia="en-US"/>
              </w:rPr>
              <w:t>6 Amendments of Tender Documents</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_Toc467162572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5</w:t>
            </w:r>
            <w:r w:rsidR="00215BE8" w:rsidRPr="00B02AF3">
              <w:rPr>
                <w:rFonts w:ascii="Arial Narrow" w:hAnsi="Arial Narrow"/>
                <w:webHidden/>
                <w:sz w:val="24"/>
                <w:szCs w:val="24"/>
              </w:rPr>
              <w:fldChar w:fldCharType="end"/>
            </w:r>
          </w:hyperlink>
        </w:p>
        <w:p w14:paraId="30066B40" w14:textId="70D5F5A3"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73" w:history="1">
            <w:r w:rsidR="00215BE8" w:rsidRPr="00B02AF3">
              <w:rPr>
                <w:rStyle w:val="Hyperlink"/>
                <w:rFonts w:ascii="Arial Narrow" w:eastAsiaTheme="minorHAnsi" w:hAnsi="Arial Narrow"/>
                <w:sz w:val="24"/>
                <w:szCs w:val="24"/>
              </w:rPr>
              <w:t>C. PREPARATION OF TENDERS</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_Toc467162573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5</w:t>
            </w:r>
            <w:r w:rsidR="00215BE8" w:rsidRPr="00B02AF3">
              <w:rPr>
                <w:rFonts w:ascii="Arial Narrow" w:hAnsi="Arial Narrow"/>
                <w:webHidden/>
                <w:sz w:val="24"/>
                <w:szCs w:val="24"/>
              </w:rPr>
              <w:fldChar w:fldCharType="end"/>
            </w:r>
          </w:hyperlink>
        </w:p>
        <w:p w14:paraId="014D326C" w14:textId="5E407683" w:rsidR="00215BE8" w:rsidRPr="00B02AF3" w:rsidRDefault="00921CAD">
          <w:pPr>
            <w:pStyle w:val="TOC2"/>
            <w:rPr>
              <w:rFonts w:ascii="Arial Narrow" w:eastAsiaTheme="minorEastAsia" w:hAnsi="Arial Narrow" w:cstheme="minorBidi"/>
              <w:b w:val="0"/>
              <w:caps w:val="0"/>
              <w:szCs w:val="24"/>
              <w:lang w:val="en-US" w:eastAsia="en-US"/>
            </w:rPr>
          </w:pPr>
          <w:hyperlink w:anchor="_Toc467162574" w:history="1">
            <w:r w:rsidR="00215BE8" w:rsidRPr="00B02AF3">
              <w:rPr>
                <w:rStyle w:val="Hyperlink"/>
                <w:rFonts w:ascii="Arial Narrow" w:eastAsiaTheme="minorHAnsi" w:hAnsi="Arial Narrow"/>
                <w:szCs w:val="24"/>
                <w:lang w:val="en-US" w:eastAsia="en-US"/>
              </w:rPr>
              <w:t>7 Language of Tender</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_Toc467162574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5</w:t>
            </w:r>
            <w:r w:rsidR="00215BE8" w:rsidRPr="00B02AF3">
              <w:rPr>
                <w:rFonts w:ascii="Arial Narrow" w:hAnsi="Arial Narrow"/>
                <w:webHidden/>
                <w:szCs w:val="24"/>
              </w:rPr>
              <w:fldChar w:fldCharType="end"/>
            </w:r>
          </w:hyperlink>
        </w:p>
        <w:p w14:paraId="0994073E" w14:textId="6AF7B658" w:rsidR="00215BE8" w:rsidRPr="00B02AF3" w:rsidRDefault="00921CAD">
          <w:pPr>
            <w:pStyle w:val="TOC2"/>
            <w:rPr>
              <w:rFonts w:ascii="Arial Narrow" w:eastAsiaTheme="minorEastAsia" w:hAnsi="Arial Narrow" w:cstheme="minorBidi"/>
              <w:b w:val="0"/>
              <w:caps w:val="0"/>
              <w:szCs w:val="24"/>
              <w:lang w:val="en-US" w:eastAsia="en-US"/>
            </w:rPr>
          </w:pPr>
          <w:hyperlink w:anchor="_Toc467162575" w:history="1">
            <w:r w:rsidR="00215BE8" w:rsidRPr="00B02AF3">
              <w:rPr>
                <w:rStyle w:val="Hyperlink"/>
                <w:rFonts w:ascii="Arial Narrow" w:eastAsiaTheme="minorHAnsi" w:hAnsi="Arial Narrow"/>
                <w:szCs w:val="24"/>
                <w:lang w:val="en-US" w:eastAsia="en-US"/>
              </w:rPr>
              <w:t>8 Documents Comprising the Tender</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_Toc467162575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6</w:t>
            </w:r>
            <w:r w:rsidR="00215BE8" w:rsidRPr="00B02AF3">
              <w:rPr>
                <w:rFonts w:ascii="Arial Narrow" w:hAnsi="Arial Narrow"/>
                <w:webHidden/>
                <w:szCs w:val="24"/>
              </w:rPr>
              <w:fldChar w:fldCharType="end"/>
            </w:r>
          </w:hyperlink>
        </w:p>
        <w:p w14:paraId="0EE69D3C" w14:textId="7D53AE02" w:rsidR="00215BE8" w:rsidRPr="00B02AF3" w:rsidRDefault="00921CAD">
          <w:pPr>
            <w:pStyle w:val="TOC2"/>
            <w:rPr>
              <w:rFonts w:ascii="Arial Narrow" w:eastAsiaTheme="minorEastAsia" w:hAnsi="Arial Narrow" w:cstheme="minorBidi"/>
              <w:b w:val="0"/>
              <w:caps w:val="0"/>
              <w:szCs w:val="24"/>
              <w:lang w:val="en-US" w:eastAsia="en-US"/>
            </w:rPr>
          </w:pPr>
          <w:hyperlink w:anchor="_Toc467162576" w:history="1">
            <w:r w:rsidR="00215BE8" w:rsidRPr="00B02AF3">
              <w:rPr>
                <w:rStyle w:val="Hyperlink"/>
                <w:rFonts w:ascii="Arial Narrow" w:eastAsiaTheme="minorHAnsi" w:hAnsi="Arial Narrow"/>
                <w:szCs w:val="24"/>
                <w:lang w:val="en-US" w:eastAsia="en-US"/>
              </w:rPr>
              <w:t>9 Sufficiency of Tender</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_Toc467162576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6</w:t>
            </w:r>
            <w:r w:rsidR="00215BE8" w:rsidRPr="00B02AF3">
              <w:rPr>
                <w:rFonts w:ascii="Arial Narrow" w:hAnsi="Arial Narrow"/>
                <w:webHidden/>
                <w:szCs w:val="24"/>
              </w:rPr>
              <w:fldChar w:fldCharType="end"/>
            </w:r>
          </w:hyperlink>
        </w:p>
        <w:p w14:paraId="402ABF41" w14:textId="67F55C1A" w:rsidR="00215BE8" w:rsidRPr="00B02AF3" w:rsidRDefault="00921CAD">
          <w:pPr>
            <w:pStyle w:val="TOC2"/>
            <w:rPr>
              <w:rFonts w:ascii="Arial Narrow" w:eastAsiaTheme="minorEastAsia" w:hAnsi="Arial Narrow" w:cstheme="minorBidi"/>
              <w:b w:val="0"/>
              <w:caps w:val="0"/>
              <w:szCs w:val="24"/>
              <w:lang w:val="en-US" w:eastAsia="en-US"/>
            </w:rPr>
          </w:pPr>
          <w:hyperlink w:anchor="_Toc467162577" w:history="1">
            <w:r w:rsidR="00215BE8" w:rsidRPr="00B02AF3">
              <w:rPr>
                <w:rStyle w:val="Hyperlink"/>
                <w:rFonts w:ascii="Arial Narrow" w:eastAsiaTheme="minorHAnsi" w:hAnsi="Arial Narrow"/>
                <w:szCs w:val="24"/>
              </w:rPr>
              <w:t>12. Documents Establishing Works Conformity to Tender Documents</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_Toc467162577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6</w:t>
            </w:r>
            <w:r w:rsidR="00215BE8" w:rsidRPr="00B02AF3">
              <w:rPr>
                <w:rFonts w:ascii="Arial Narrow" w:hAnsi="Arial Narrow"/>
                <w:webHidden/>
                <w:szCs w:val="24"/>
              </w:rPr>
              <w:fldChar w:fldCharType="end"/>
            </w:r>
          </w:hyperlink>
        </w:p>
        <w:p w14:paraId="42F80880" w14:textId="562974E8" w:rsidR="00215BE8" w:rsidRPr="00B02AF3" w:rsidRDefault="00921CAD">
          <w:pPr>
            <w:pStyle w:val="TOC2"/>
            <w:rPr>
              <w:rFonts w:ascii="Arial Narrow" w:eastAsiaTheme="minorEastAsia" w:hAnsi="Arial Narrow" w:cstheme="minorBidi"/>
              <w:b w:val="0"/>
              <w:caps w:val="0"/>
              <w:szCs w:val="24"/>
              <w:lang w:val="en-US" w:eastAsia="en-US"/>
            </w:rPr>
          </w:pPr>
          <w:hyperlink w:anchor="_Toc467162578" w:history="1">
            <w:r w:rsidR="00215BE8" w:rsidRPr="00B02AF3">
              <w:rPr>
                <w:rStyle w:val="Hyperlink"/>
                <w:rFonts w:ascii="Arial Narrow" w:eastAsiaTheme="minorHAnsi" w:hAnsi="Arial Narrow"/>
                <w:szCs w:val="24"/>
              </w:rPr>
              <w:t>13 Tender Security</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_Toc467162578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7</w:t>
            </w:r>
            <w:r w:rsidR="00215BE8" w:rsidRPr="00B02AF3">
              <w:rPr>
                <w:rFonts w:ascii="Arial Narrow" w:hAnsi="Arial Narrow"/>
                <w:webHidden/>
                <w:szCs w:val="24"/>
              </w:rPr>
              <w:fldChar w:fldCharType="end"/>
            </w:r>
          </w:hyperlink>
        </w:p>
        <w:p w14:paraId="406AFD9A" w14:textId="58C2DF4A" w:rsidR="00215BE8" w:rsidRPr="00B02AF3" w:rsidRDefault="00921CAD">
          <w:pPr>
            <w:pStyle w:val="TOC2"/>
            <w:rPr>
              <w:rFonts w:ascii="Arial Narrow" w:eastAsiaTheme="minorEastAsia" w:hAnsi="Arial Narrow" w:cstheme="minorBidi"/>
              <w:b w:val="0"/>
              <w:caps w:val="0"/>
              <w:szCs w:val="24"/>
              <w:lang w:val="en-US" w:eastAsia="en-US"/>
            </w:rPr>
          </w:pPr>
          <w:hyperlink w:anchor="_Toc467162579" w:history="1">
            <w:r w:rsidR="00215BE8" w:rsidRPr="00B02AF3">
              <w:rPr>
                <w:rStyle w:val="Hyperlink"/>
                <w:rFonts w:ascii="Arial Narrow" w:eastAsiaTheme="minorHAnsi" w:hAnsi="Arial Narrow"/>
                <w:szCs w:val="24"/>
              </w:rPr>
              <w:t>14 Validity of Tenders, Format, Signing and submission of Tender</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_Toc467162579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7</w:t>
            </w:r>
            <w:r w:rsidR="00215BE8" w:rsidRPr="00B02AF3">
              <w:rPr>
                <w:rFonts w:ascii="Arial Narrow" w:hAnsi="Arial Narrow"/>
                <w:webHidden/>
                <w:szCs w:val="24"/>
              </w:rPr>
              <w:fldChar w:fldCharType="end"/>
            </w:r>
          </w:hyperlink>
        </w:p>
        <w:p w14:paraId="638FD463" w14:textId="709D77B2"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80" w:history="1">
            <w:r w:rsidR="00215BE8" w:rsidRPr="00B02AF3">
              <w:rPr>
                <w:rStyle w:val="Hyperlink"/>
                <w:rFonts w:ascii="Arial Narrow" w:eastAsiaTheme="minorHAnsi" w:hAnsi="Arial Narrow"/>
                <w:sz w:val="24"/>
                <w:szCs w:val="24"/>
                <w:lang w:val="en-US" w:eastAsia="en-US"/>
              </w:rPr>
              <w:t>D-SUBMISSION OF TENDER</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_Toc467162580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7</w:t>
            </w:r>
            <w:r w:rsidR="00215BE8" w:rsidRPr="00B02AF3">
              <w:rPr>
                <w:rFonts w:ascii="Arial Narrow" w:hAnsi="Arial Narrow"/>
                <w:webHidden/>
                <w:sz w:val="24"/>
                <w:szCs w:val="24"/>
              </w:rPr>
              <w:fldChar w:fldCharType="end"/>
            </w:r>
          </w:hyperlink>
        </w:p>
        <w:p w14:paraId="1FD3B2D5" w14:textId="50976D17" w:rsidR="00215BE8" w:rsidRPr="00B02AF3" w:rsidRDefault="00921CAD">
          <w:pPr>
            <w:pStyle w:val="TOC2"/>
            <w:rPr>
              <w:rFonts w:ascii="Arial Narrow" w:eastAsiaTheme="minorEastAsia" w:hAnsi="Arial Narrow" w:cstheme="minorBidi"/>
              <w:b w:val="0"/>
              <w:caps w:val="0"/>
              <w:szCs w:val="24"/>
              <w:lang w:val="en-US" w:eastAsia="en-US"/>
            </w:rPr>
          </w:pPr>
          <w:hyperlink w:anchor="_Toc467162581" w:history="1">
            <w:r w:rsidR="00215BE8" w:rsidRPr="00B02AF3">
              <w:rPr>
                <w:rStyle w:val="Hyperlink"/>
                <w:rFonts w:ascii="Arial Narrow" w:eastAsiaTheme="minorHAnsi" w:hAnsi="Arial Narrow"/>
                <w:szCs w:val="24"/>
              </w:rPr>
              <w:t>I5 Deadline for Submission, Modification and withdrawal of Tenders</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_Toc467162581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7</w:t>
            </w:r>
            <w:r w:rsidR="00215BE8" w:rsidRPr="00B02AF3">
              <w:rPr>
                <w:rFonts w:ascii="Arial Narrow" w:hAnsi="Arial Narrow"/>
                <w:webHidden/>
                <w:szCs w:val="24"/>
              </w:rPr>
              <w:fldChar w:fldCharType="end"/>
            </w:r>
          </w:hyperlink>
        </w:p>
        <w:p w14:paraId="17805931" w14:textId="3F49B07C"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82" w:history="1">
            <w:r w:rsidR="00215BE8" w:rsidRPr="00B02AF3">
              <w:rPr>
                <w:rStyle w:val="Hyperlink"/>
                <w:rFonts w:ascii="Arial Narrow" w:eastAsiaTheme="minorHAnsi" w:hAnsi="Arial Narrow"/>
                <w:sz w:val="24"/>
                <w:szCs w:val="24"/>
                <w:lang w:val="en-US" w:eastAsia="en-US"/>
              </w:rPr>
              <w:t>E. TENDER OPENING AND EVALUATION</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_Toc467162582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8</w:t>
            </w:r>
            <w:r w:rsidR="00215BE8" w:rsidRPr="00B02AF3">
              <w:rPr>
                <w:rFonts w:ascii="Arial Narrow" w:hAnsi="Arial Narrow"/>
                <w:webHidden/>
                <w:sz w:val="24"/>
                <w:szCs w:val="24"/>
              </w:rPr>
              <w:fldChar w:fldCharType="end"/>
            </w:r>
          </w:hyperlink>
        </w:p>
        <w:p w14:paraId="31EA6F0A" w14:textId="07A4DD0C" w:rsidR="00215BE8" w:rsidRPr="00B02AF3" w:rsidRDefault="00921CAD">
          <w:pPr>
            <w:pStyle w:val="TOC2"/>
            <w:rPr>
              <w:rFonts w:ascii="Arial Narrow" w:eastAsiaTheme="minorEastAsia" w:hAnsi="Arial Narrow" w:cstheme="minorBidi"/>
              <w:b w:val="0"/>
              <w:caps w:val="0"/>
              <w:szCs w:val="24"/>
              <w:lang w:val="en-US" w:eastAsia="en-US"/>
            </w:rPr>
          </w:pPr>
          <w:hyperlink w:anchor="_Toc467162583" w:history="1">
            <w:r w:rsidR="00215BE8" w:rsidRPr="00B02AF3">
              <w:rPr>
                <w:rStyle w:val="Hyperlink"/>
                <w:rFonts w:ascii="Arial Narrow" w:eastAsiaTheme="minorHAnsi" w:hAnsi="Arial Narrow"/>
                <w:szCs w:val="24"/>
              </w:rPr>
              <w:t>I6 Tender Opening and Clarification and Evaluation</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_Toc467162583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8</w:t>
            </w:r>
            <w:r w:rsidR="00215BE8" w:rsidRPr="00B02AF3">
              <w:rPr>
                <w:rFonts w:ascii="Arial Narrow" w:hAnsi="Arial Narrow"/>
                <w:webHidden/>
                <w:szCs w:val="24"/>
              </w:rPr>
              <w:fldChar w:fldCharType="end"/>
            </w:r>
          </w:hyperlink>
        </w:p>
        <w:p w14:paraId="09B29BFE" w14:textId="2F673C9E" w:rsidR="00215BE8" w:rsidRPr="00B02AF3" w:rsidRDefault="00921CAD">
          <w:pPr>
            <w:pStyle w:val="TOC2"/>
            <w:rPr>
              <w:rFonts w:ascii="Arial Narrow" w:eastAsiaTheme="minorEastAsia" w:hAnsi="Arial Narrow" w:cstheme="minorBidi"/>
              <w:b w:val="0"/>
              <w:caps w:val="0"/>
              <w:szCs w:val="24"/>
              <w:lang w:val="en-US" w:eastAsia="en-US"/>
            </w:rPr>
          </w:pPr>
          <w:hyperlink w:anchor="_Toc467162584" w:history="1">
            <w:r w:rsidR="00215BE8" w:rsidRPr="00B02AF3">
              <w:rPr>
                <w:rStyle w:val="Hyperlink"/>
                <w:rFonts w:ascii="Arial Narrow" w:eastAsiaTheme="minorHAnsi" w:hAnsi="Arial Narrow"/>
                <w:szCs w:val="24"/>
              </w:rPr>
              <w:t>(a) Technical Evaluation</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_Toc467162584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8</w:t>
            </w:r>
            <w:r w:rsidR="00215BE8" w:rsidRPr="00B02AF3">
              <w:rPr>
                <w:rFonts w:ascii="Arial Narrow" w:hAnsi="Arial Narrow"/>
                <w:webHidden/>
                <w:szCs w:val="24"/>
              </w:rPr>
              <w:fldChar w:fldCharType="end"/>
            </w:r>
          </w:hyperlink>
        </w:p>
        <w:p w14:paraId="24170C15" w14:textId="1294ACD1"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85" w:history="1">
            <w:r w:rsidR="00215BE8" w:rsidRPr="00B02AF3">
              <w:rPr>
                <w:rStyle w:val="Hyperlink"/>
                <w:rFonts w:ascii="Arial Narrow" w:eastAsiaTheme="minorHAnsi" w:hAnsi="Arial Narrow"/>
                <w:sz w:val="24"/>
                <w:szCs w:val="24"/>
              </w:rPr>
              <w:t>(b) Commercial Evaluation</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_Toc467162585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webHidden/>
                <w:sz w:val="24"/>
                <w:szCs w:val="24"/>
              </w:rPr>
              <w:t>8</w:t>
            </w:r>
            <w:r w:rsidR="00215BE8" w:rsidRPr="00B02AF3">
              <w:rPr>
                <w:rFonts w:ascii="Arial Narrow" w:hAnsi="Arial Narrow"/>
                <w:webHidden/>
                <w:sz w:val="24"/>
                <w:szCs w:val="24"/>
              </w:rPr>
              <w:fldChar w:fldCharType="end"/>
            </w:r>
          </w:hyperlink>
        </w:p>
        <w:p w14:paraId="23374CEF" w14:textId="2FA64891" w:rsidR="00215BE8" w:rsidRPr="00B02AF3" w:rsidRDefault="00921CAD">
          <w:pPr>
            <w:pStyle w:val="TOC2"/>
            <w:rPr>
              <w:rFonts w:ascii="Arial Narrow" w:eastAsiaTheme="minorEastAsia" w:hAnsi="Arial Narrow" w:cstheme="minorBidi"/>
              <w:b w:val="0"/>
              <w:caps w:val="0"/>
              <w:szCs w:val="24"/>
              <w:lang w:val="en-US" w:eastAsia="en-US"/>
            </w:rPr>
          </w:pPr>
          <w:hyperlink w:anchor="_Toc467162586" w:history="1">
            <w:r w:rsidR="00215BE8" w:rsidRPr="00B02AF3">
              <w:rPr>
                <w:rStyle w:val="Hyperlink"/>
                <w:rFonts w:ascii="Arial Narrow" w:eastAsiaTheme="minorHAnsi" w:hAnsi="Arial Narrow"/>
                <w:szCs w:val="24"/>
              </w:rPr>
              <w:t>17 Notifications of Award &amp; Signing of Contract Agreement</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_Toc467162586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9</w:t>
            </w:r>
            <w:r w:rsidR="00215BE8" w:rsidRPr="00B02AF3">
              <w:rPr>
                <w:rFonts w:ascii="Arial Narrow" w:hAnsi="Arial Narrow"/>
                <w:webHidden/>
                <w:szCs w:val="24"/>
              </w:rPr>
              <w:fldChar w:fldCharType="end"/>
            </w:r>
          </w:hyperlink>
        </w:p>
        <w:p w14:paraId="1B8F355B" w14:textId="7B98BA0E" w:rsidR="00215BE8" w:rsidRPr="00B02AF3" w:rsidRDefault="00921CAD">
          <w:pPr>
            <w:pStyle w:val="TOC2"/>
            <w:rPr>
              <w:rFonts w:ascii="Arial Narrow" w:eastAsiaTheme="minorEastAsia" w:hAnsi="Arial Narrow" w:cstheme="minorBidi"/>
              <w:b w:val="0"/>
              <w:caps w:val="0"/>
              <w:szCs w:val="24"/>
              <w:lang w:val="en-US" w:eastAsia="en-US"/>
            </w:rPr>
          </w:pPr>
          <w:hyperlink w:anchor="_Toc467162587" w:history="1">
            <w:r w:rsidR="00215BE8" w:rsidRPr="00B02AF3">
              <w:rPr>
                <w:rStyle w:val="Hyperlink"/>
                <w:rFonts w:ascii="Arial Narrow" w:hAnsi="Arial Narrow"/>
                <w:bCs/>
                <w:szCs w:val="24"/>
              </w:rPr>
              <w:t>TENDER Data</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_Toc467162587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10</w:t>
            </w:r>
            <w:r w:rsidR="00215BE8" w:rsidRPr="00B02AF3">
              <w:rPr>
                <w:rFonts w:ascii="Arial Narrow" w:hAnsi="Arial Narrow"/>
                <w:webHidden/>
                <w:szCs w:val="24"/>
              </w:rPr>
              <w:fldChar w:fldCharType="end"/>
            </w:r>
          </w:hyperlink>
        </w:p>
        <w:p w14:paraId="5FFEB74D" w14:textId="765F4608" w:rsidR="00215BE8" w:rsidRPr="00B02AF3" w:rsidRDefault="00921CAD">
          <w:pPr>
            <w:pStyle w:val="TOC1"/>
            <w:rPr>
              <w:rFonts w:ascii="Arial Narrow" w:eastAsiaTheme="minorEastAsia" w:hAnsi="Arial Narrow" w:cstheme="minorBidi"/>
              <w:b w:val="0"/>
              <w:caps w:val="0"/>
              <w:sz w:val="24"/>
              <w:szCs w:val="24"/>
              <w:lang w:val="en-US" w:eastAsia="en-US"/>
            </w:rPr>
          </w:pPr>
          <w:hyperlink w:anchor="_Toc467162588" w:history="1">
            <w:r w:rsidR="00215BE8" w:rsidRPr="00B02AF3">
              <w:rPr>
                <w:rStyle w:val="Hyperlink"/>
                <w:rFonts w:ascii="Arial Narrow" w:eastAsiaTheme="minorHAnsi" w:hAnsi="Arial Narrow"/>
                <w:bCs/>
                <w:sz w:val="24"/>
                <w:szCs w:val="24"/>
                <w:lang w:val="en-US" w:eastAsia="en-US"/>
              </w:rPr>
              <w:t>(18th NOVEMBER 2016)</w:t>
            </w:r>
            <w:r w:rsidR="00215BE8" w:rsidRPr="00B02AF3">
              <w:rPr>
                <w:rFonts w:ascii="Arial Narrow" w:hAnsi="Arial Narrow"/>
                <w:webHidden/>
                <w:sz w:val="24"/>
                <w:szCs w:val="24"/>
              </w:rPr>
              <w:tab/>
            </w:r>
            <w:r w:rsidR="00215BE8" w:rsidRPr="00B02AF3">
              <w:rPr>
                <w:rFonts w:ascii="Arial Narrow" w:hAnsi="Arial Narrow"/>
                <w:webHidden/>
                <w:sz w:val="24"/>
                <w:szCs w:val="24"/>
              </w:rPr>
              <w:fldChar w:fldCharType="begin"/>
            </w:r>
            <w:r w:rsidR="00215BE8" w:rsidRPr="00B02AF3">
              <w:rPr>
                <w:rFonts w:ascii="Arial Narrow" w:hAnsi="Arial Narrow"/>
                <w:webHidden/>
                <w:sz w:val="24"/>
                <w:szCs w:val="24"/>
              </w:rPr>
              <w:instrText xml:space="preserve"> PAGEREF _Toc467162588 \h </w:instrText>
            </w:r>
            <w:r w:rsidR="00215BE8" w:rsidRPr="00B02AF3">
              <w:rPr>
                <w:rFonts w:ascii="Arial Narrow" w:hAnsi="Arial Narrow"/>
                <w:webHidden/>
                <w:sz w:val="24"/>
                <w:szCs w:val="24"/>
              </w:rPr>
            </w:r>
            <w:r w:rsidR="00215BE8" w:rsidRPr="00B02AF3">
              <w:rPr>
                <w:rFonts w:ascii="Arial Narrow" w:hAnsi="Arial Narrow"/>
                <w:webHidden/>
                <w:sz w:val="24"/>
                <w:szCs w:val="24"/>
              </w:rPr>
              <w:fldChar w:fldCharType="separate"/>
            </w:r>
            <w:r w:rsidR="0093444D">
              <w:rPr>
                <w:rFonts w:ascii="Arial Narrow" w:hAnsi="Arial Narrow"/>
                <w:b w:val="0"/>
                <w:bCs/>
                <w:webHidden/>
                <w:sz w:val="24"/>
                <w:szCs w:val="24"/>
                <w:lang w:val="en-US"/>
              </w:rPr>
              <w:t>Error! Bookmark not defined.</w:t>
            </w:r>
            <w:r w:rsidR="00215BE8" w:rsidRPr="00B02AF3">
              <w:rPr>
                <w:rFonts w:ascii="Arial Narrow" w:hAnsi="Arial Narrow"/>
                <w:webHidden/>
                <w:sz w:val="24"/>
                <w:szCs w:val="24"/>
              </w:rPr>
              <w:fldChar w:fldCharType="end"/>
            </w:r>
          </w:hyperlink>
        </w:p>
        <w:p w14:paraId="49CAFD9B" w14:textId="08CC6903" w:rsidR="00215BE8" w:rsidRPr="00B02AF3" w:rsidRDefault="00921CAD">
          <w:pPr>
            <w:pStyle w:val="TOC2"/>
            <w:rPr>
              <w:rFonts w:ascii="Arial Narrow" w:eastAsiaTheme="minorEastAsia" w:hAnsi="Arial Narrow" w:cstheme="minorBidi"/>
              <w:b w:val="0"/>
              <w:caps w:val="0"/>
              <w:szCs w:val="24"/>
              <w:lang w:val="en-US" w:eastAsia="en-US"/>
            </w:rPr>
          </w:pPr>
          <w:hyperlink w:anchor="_Toc467162589" w:history="1">
            <w:r w:rsidR="00215BE8" w:rsidRPr="00B02AF3">
              <w:rPr>
                <w:rStyle w:val="Hyperlink"/>
                <w:rFonts w:ascii="Arial Narrow" w:eastAsiaTheme="minorHAnsi" w:hAnsi="Arial Narrow"/>
                <w:szCs w:val="24"/>
                <w:lang w:val="en-US" w:eastAsia="en-US"/>
              </w:rPr>
              <w:t>G.TENDERING DATA</w:t>
            </w:r>
            <w:r w:rsidR="00215BE8" w:rsidRPr="00B02AF3">
              <w:rPr>
                <w:rFonts w:ascii="Arial Narrow" w:hAnsi="Arial Narrow"/>
                <w:webHidden/>
                <w:szCs w:val="24"/>
              </w:rPr>
              <w:tab/>
            </w:r>
            <w:r w:rsidR="00215BE8" w:rsidRPr="00B02AF3">
              <w:rPr>
                <w:rFonts w:ascii="Arial Narrow" w:hAnsi="Arial Narrow"/>
                <w:webHidden/>
                <w:szCs w:val="24"/>
              </w:rPr>
              <w:fldChar w:fldCharType="begin"/>
            </w:r>
            <w:r w:rsidR="00215BE8" w:rsidRPr="00B02AF3">
              <w:rPr>
                <w:rFonts w:ascii="Arial Narrow" w:hAnsi="Arial Narrow"/>
                <w:webHidden/>
                <w:szCs w:val="24"/>
              </w:rPr>
              <w:instrText xml:space="preserve"> PAGEREF _Toc467162589 \h </w:instrText>
            </w:r>
            <w:r w:rsidR="00215BE8" w:rsidRPr="00B02AF3">
              <w:rPr>
                <w:rFonts w:ascii="Arial Narrow" w:hAnsi="Arial Narrow"/>
                <w:webHidden/>
                <w:szCs w:val="24"/>
              </w:rPr>
            </w:r>
            <w:r w:rsidR="00215BE8" w:rsidRPr="00B02AF3">
              <w:rPr>
                <w:rFonts w:ascii="Arial Narrow" w:hAnsi="Arial Narrow"/>
                <w:webHidden/>
                <w:szCs w:val="24"/>
              </w:rPr>
              <w:fldChar w:fldCharType="separate"/>
            </w:r>
            <w:r w:rsidR="0093444D">
              <w:rPr>
                <w:rFonts w:ascii="Arial Narrow" w:hAnsi="Arial Narrow"/>
                <w:webHidden/>
                <w:szCs w:val="24"/>
              </w:rPr>
              <w:t>11</w:t>
            </w:r>
            <w:r w:rsidR="00215BE8" w:rsidRPr="00B02AF3">
              <w:rPr>
                <w:rFonts w:ascii="Arial Narrow" w:hAnsi="Arial Narrow"/>
                <w:webHidden/>
                <w:szCs w:val="24"/>
              </w:rPr>
              <w:fldChar w:fldCharType="end"/>
            </w:r>
          </w:hyperlink>
        </w:p>
        <w:p w14:paraId="0B700E16" w14:textId="77777777" w:rsidR="00F53B97" w:rsidRPr="00B02AF3" w:rsidRDefault="006F26CB" w:rsidP="00FD7A60">
          <w:pPr>
            <w:rPr>
              <w:rFonts w:ascii="Arial Narrow" w:hAnsi="Arial Narrow"/>
              <w:sz w:val="24"/>
              <w:szCs w:val="24"/>
            </w:rPr>
          </w:pPr>
          <w:r w:rsidRPr="00B02AF3">
            <w:rPr>
              <w:rFonts w:ascii="Arial Narrow" w:hAnsi="Arial Narrow"/>
              <w:sz w:val="24"/>
              <w:szCs w:val="24"/>
            </w:rPr>
            <w:fldChar w:fldCharType="end"/>
          </w:r>
        </w:p>
      </w:sdtContent>
    </w:sdt>
    <w:p w14:paraId="64D90F3F" w14:textId="77777777" w:rsidR="007C7199" w:rsidRPr="00B02AF3" w:rsidRDefault="007C7199" w:rsidP="00FD7A60">
      <w:pPr>
        <w:spacing w:line="276" w:lineRule="auto"/>
        <w:jc w:val="both"/>
        <w:rPr>
          <w:rFonts w:ascii="Arial Narrow" w:hAnsi="Arial Narrow"/>
          <w:b/>
          <w:bCs/>
          <w:sz w:val="24"/>
          <w:szCs w:val="24"/>
        </w:rPr>
      </w:pPr>
    </w:p>
    <w:p w14:paraId="762AD8FF" w14:textId="77777777" w:rsidR="007C7199" w:rsidRPr="00B02AF3" w:rsidRDefault="007C7199" w:rsidP="00FD7A60">
      <w:pPr>
        <w:spacing w:line="276" w:lineRule="auto"/>
        <w:jc w:val="both"/>
        <w:rPr>
          <w:rFonts w:ascii="Arial Narrow" w:hAnsi="Arial Narrow"/>
          <w:b/>
          <w:bCs/>
          <w:sz w:val="24"/>
          <w:szCs w:val="24"/>
        </w:rPr>
      </w:pPr>
    </w:p>
    <w:p w14:paraId="64D3AB2A" w14:textId="77777777" w:rsidR="007C7199" w:rsidRPr="00B02AF3" w:rsidRDefault="007C7199" w:rsidP="00FD7A60">
      <w:pPr>
        <w:spacing w:line="276" w:lineRule="auto"/>
        <w:jc w:val="both"/>
        <w:rPr>
          <w:rFonts w:ascii="Arial Narrow" w:hAnsi="Arial Narrow"/>
          <w:b/>
          <w:bCs/>
          <w:sz w:val="24"/>
          <w:szCs w:val="24"/>
        </w:rPr>
      </w:pPr>
    </w:p>
    <w:p w14:paraId="275A6644" w14:textId="77777777" w:rsidR="007C7199" w:rsidRPr="00B02AF3" w:rsidRDefault="007C7199" w:rsidP="00FD7A60">
      <w:pPr>
        <w:spacing w:line="276" w:lineRule="auto"/>
        <w:jc w:val="both"/>
        <w:rPr>
          <w:rFonts w:ascii="Arial Narrow" w:hAnsi="Arial Narrow"/>
          <w:b/>
          <w:bCs/>
          <w:sz w:val="24"/>
          <w:szCs w:val="24"/>
        </w:rPr>
      </w:pPr>
    </w:p>
    <w:p w14:paraId="521209C8" w14:textId="77777777" w:rsidR="007C7199" w:rsidRPr="00B02AF3" w:rsidRDefault="007C7199" w:rsidP="00FD7A60">
      <w:pPr>
        <w:spacing w:line="276" w:lineRule="auto"/>
        <w:jc w:val="both"/>
        <w:rPr>
          <w:rFonts w:ascii="Arial Narrow" w:hAnsi="Arial Narrow"/>
          <w:b/>
          <w:bCs/>
          <w:sz w:val="24"/>
          <w:szCs w:val="24"/>
        </w:rPr>
      </w:pPr>
    </w:p>
    <w:p w14:paraId="190E17A6" w14:textId="77777777" w:rsidR="006C7B04" w:rsidRPr="00B02AF3" w:rsidRDefault="006C7B04" w:rsidP="00FD7A60">
      <w:pPr>
        <w:spacing w:line="276" w:lineRule="auto"/>
        <w:jc w:val="both"/>
        <w:rPr>
          <w:rFonts w:ascii="Arial Narrow" w:hAnsi="Arial Narrow"/>
          <w:b/>
          <w:bCs/>
          <w:sz w:val="24"/>
          <w:szCs w:val="24"/>
        </w:rPr>
      </w:pPr>
    </w:p>
    <w:p w14:paraId="4CADF48D" w14:textId="1359C690" w:rsidR="006C7B04" w:rsidRDefault="006C7B04" w:rsidP="00FD7A60">
      <w:pPr>
        <w:spacing w:line="276" w:lineRule="auto"/>
        <w:jc w:val="both"/>
        <w:rPr>
          <w:rFonts w:ascii="Arial Narrow" w:hAnsi="Arial Narrow"/>
          <w:b/>
          <w:bCs/>
          <w:sz w:val="24"/>
          <w:szCs w:val="24"/>
        </w:rPr>
      </w:pPr>
    </w:p>
    <w:p w14:paraId="76233B68" w14:textId="40AAEE5B" w:rsidR="00B02AF3" w:rsidRDefault="00B02AF3" w:rsidP="00FD7A60">
      <w:pPr>
        <w:spacing w:line="276" w:lineRule="auto"/>
        <w:jc w:val="both"/>
        <w:rPr>
          <w:rFonts w:ascii="Arial Narrow" w:hAnsi="Arial Narrow"/>
          <w:b/>
          <w:bCs/>
          <w:sz w:val="24"/>
          <w:szCs w:val="24"/>
        </w:rPr>
      </w:pPr>
    </w:p>
    <w:p w14:paraId="7886F059" w14:textId="6BBF779F" w:rsidR="00B02AF3" w:rsidRDefault="00B02AF3" w:rsidP="00FD7A60">
      <w:pPr>
        <w:spacing w:line="276" w:lineRule="auto"/>
        <w:jc w:val="both"/>
        <w:rPr>
          <w:rFonts w:ascii="Arial Narrow" w:hAnsi="Arial Narrow"/>
          <w:b/>
          <w:bCs/>
          <w:sz w:val="24"/>
          <w:szCs w:val="24"/>
        </w:rPr>
      </w:pPr>
    </w:p>
    <w:p w14:paraId="2B5D012E" w14:textId="77777777" w:rsidR="00B02AF3" w:rsidRPr="00B02AF3" w:rsidRDefault="00B02AF3" w:rsidP="00FD7A60">
      <w:pPr>
        <w:spacing w:line="276" w:lineRule="auto"/>
        <w:jc w:val="both"/>
        <w:rPr>
          <w:rFonts w:ascii="Arial Narrow" w:hAnsi="Arial Narrow"/>
          <w:b/>
          <w:bCs/>
          <w:sz w:val="24"/>
          <w:szCs w:val="24"/>
        </w:rPr>
      </w:pPr>
    </w:p>
    <w:p w14:paraId="488B965F" w14:textId="77777777" w:rsidR="007C7199" w:rsidRPr="00B02AF3" w:rsidRDefault="007C7199" w:rsidP="00FD7A60">
      <w:pPr>
        <w:spacing w:line="276" w:lineRule="auto"/>
        <w:jc w:val="both"/>
        <w:rPr>
          <w:rFonts w:ascii="Arial Narrow" w:hAnsi="Arial Narrow"/>
          <w:b/>
          <w:bCs/>
          <w:sz w:val="24"/>
          <w:szCs w:val="24"/>
        </w:rPr>
      </w:pPr>
    </w:p>
    <w:p w14:paraId="2E14897D" w14:textId="77777777" w:rsidR="00E52E1C" w:rsidRPr="00B02AF3" w:rsidRDefault="00E52E1C" w:rsidP="00FD7A60">
      <w:pPr>
        <w:spacing w:line="276" w:lineRule="auto"/>
        <w:jc w:val="both"/>
        <w:rPr>
          <w:rFonts w:ascii="Arial Narrow" w:hAnsi="Arial Narrow"/>
          <w:b/>
          <w:bCs/>
          <w:sz w:val="24"/>
          <w:szCs w:val="24"/>
        </w:rPr>
      </w:pPr>
    </w:p>
    <w:p w14:paraId="64EB451E" w14:textId="77777777" w:rsidR="00E52E1C" w:rsidRPr="00B02AF3" w:rsidRDefault="00E52E1C" w:rsidP="00AF147C">
      <w:pPr>
        <w:pStyle w:val="Heading1"/>
        <w:ind w:right="1246"/>
        <w:rPr>
          <w:rFonts w:ascii="Arial Narrow" w:eastAsiaTheme="minorHAnsi" w:hAnsi="Arial Narrow"/>
          <w:sz w:val="24"/>
          <w:szCs w:val="24"/>
          <w:lang w:val="en-US" w:eastAsia="en-US"/>
        </w:rPr>
      </w:pPr>
      <w:bookmarkStart w:id="12" w:name="_Toc467162564"/>
      <w:r w:rsidRPr="00B02AF3">
        <w:rPr>
          <w:rFonts w:ascii="Arial Narrow" w:eastAsiaTheme="minorHAnsi" w:hAnsi="Arial Narrow"/>
          <w:sz w:val="24"/>
          <w:szCs w:val="24"/>
          <w:lang w:val="en-US" w:eastAsia="en-US"/>
        </w:rPr>
        <w:lastRenderedPageBreak/>
        <w:t>INSTRUCTIONS TO TENDERERS</w:t>
      </w:r>
      <w:bookmarkEnd w:id="12"/>
      <w:r w:rsidRPr="00B02AF3">
        <w:rPr>
          <w:rFonts w:ascii="Arial Narrow" w:eastAsiaTheme="minorHAnsi" w:hAnsi="Arial Narrow"/>
          <w:sz w:val="24"/>
          <w:szCs w:val="24"/>
          <w:lang w:val="en-US" w:eastAsia="en-US"/>
        </w:rPr>
        <w:t xml:space="preserve"> </w:t>
      </w:r>
    </w:p>
    <w:p w14:paraId="30C77F65" w14:textId="77777777" w:rsidR="00E52E1C" w:rsidRPr="00B02AF3" w:rsidRDefault="00E52E1C"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(Note: These Instructions along with Tendering Data will not be part of Contract and will cease to have effect once the Contract is signed). </w:t>
      </w:r>
    </w:p>
    <w:p w14:paraId="706F03F4" w14:textId="77777777" w:rsidR="00E52E1C" w:rsidRPr="00B02AF3" w:rsidRDefault="00E52E1C" w:rsidP="00AF147C">
      <w:pPr>
        <w:autoSpaceDE w:val="0"/>
        <w:autoSpaceDN w:val="0"/>
        <w:adjustRightInd w:val="0"/>
        <w:spacing w:after="0" w:line="276" w:lineRule="auto"/>
        <w:ind w:right="1246"/>
        <w:jc w:val="both"/>
        <w:rPr>
          <w:rFonts w:ascii="Arial Narrow" w:eastAsiaTheme="minorHAnsi" w:hAnsi="Arial Narrow"/>
          <w:b/>
          <w:bCs/>
          <w:color w:val="000000"/>
          <w:sz w:val="24"/>
          <w:szCs w:val="24"/>
          <w:lang w:val="en-US" w:eastAsia="en-US"/>
        </w:rPr>
      </w:pPr>
    </w:p>
    <w:p w14:paraId="6DF7A5AB" w14:textId="77777777" w:rsidR="00E52E1C" w:rsidRPr="00B02AF3" w:rsidRDefault="00E52E1C" w:rsidP="00AF147C">
      <w:pPr>
        <w:pStyle w:val="Heading1"/>
        <w:ind w:right="1246"/>
        <w:rPr>
          <w:rFonts w:ascii="Arial Narrow" w:eastAsiaTheme="minorHAnsi" w:hAnsi="Arial Narrow"/>
          <w:sz w:val="24"/>
          <w:szCs w:val="24"/>
          <w:lang w:val="en-US" w:eastAsia="en-US"/>
        </w:rPr>
      </w:pPr>
      <w:bookmarkStart w:id="13" w:name="_Toc467162565"/>
      <w:r w:rsidRPr="00B02AF3">
        <w:rPr>
          <w:rFonts w:ascii="Arial Narrow" w:eastAsiaTheme="minorHAnsi" w:hAnsi="Arial Narrow"/>
          <w:sz w:val="24"/>
          <w:szCs w:val="24"/>
          <w:lang w:val="en-US" w:eastAsia="en-US"/>
        </w:rPr>
        <w:t>A. GENERAL</w:t>
      </w:r>
      <w:bookmarkEnd w:id="13"/>
      <w:r w:rsidRPr="00B02AF3">
        <w:rPr>
          <w:rFonts w:ascii="Arial Narrow" w:eastAsiaTheme="minorHAnsi" w:hAnsi="Arial Narrow"/>
          <w:sz w:val="24"/>
          <w:szCs w:val="24"/>
          <w:lang w:val="en-US" w:eastAsia="en-US"/>
        </w:rPr>
        <w:t xml:space="preserve"> </w:t>
      </w:r>
    </w:p>
    <w:p w14:paraId="509B7F0A" w14:textId="5A9902D3" w:rsidR="00E52E1C" w:rsidRPr="00B02AF3" w:rsidRDefault="0074179B" w:rsidP="00AF147C">
      <w:pPr>
        <w:pStyle w:val="Heading3"/>
        <w:ind w:right="1246"/>
        <w:rPr>
          <w:rFonts w:ascii="Arial Narrow" w:eastAsiaTheme="minorHAnsi" w:hAnsi="Arial Narrow"/>
          <w:szCs w:val="24"/>
          <w:lang w:eastAsia="en-US"/>
        </w:rPr>
      </w:pPr>
      <w:bookmarkStart w:id="14" w:name="_Toc467162566"/>
      <w:r w:rsidRPr="00B02AF3">
        <w:rPr>
          <w:rFonts w:ascii="Arial Narrow" w:eastAsiaTheme="minorHAnsi" w:hAnsi="Arial Narrow"/>
          <w:szCs w:val="24"/>
          <w:lang w:eastAsia="en-US"/>
        </w:rPr>
        <w:t>1. Scope</w:t>
      </w:r>
      <w:r w:rsidR="00E52E1C" w:rsidRPr="00B02AF3">
        <w:rPr>
          <w:rFonts w:ascii="Arial Narrow" w:eastAsiaTheme="minorHAnsi" w:hAnsi="Arial Narrow"/>
          <w:szCs w:val="24"/>
          <w:lang w:eastAsia="en-US"/>
        </w:rPr>
        <w:t xml:space="preserve"> of Tender</w:t>
      </w:r>
      <w:bookmarkEnd w:id="14"/>
      <w:r w:rsidR="00E52E1C" w:rsidRPr="00B02AF3">
        <w:rPr>
          <w:rFonts w:ascii="Arial Narrow" w:eastAsiaTheme="minorHAnsi" w:hAnsi="Arial Narrow"/>
          <w:szCs w:val="24"/>
          <w:lang w:eastAsia="en-US"/>
        </w:rPr>
        <w:t xml:space="preserve"> </w:t>
      </w:r>
    </w:p>
    <w:p w14:paraId="78658E74" w14:textId="77777777" w:rsidR="00E52E1C" w:rsidRPr="00B02AF3" w:rsidRDefault="00E52E1C"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SOS Children`s Village</w:t>
      </w:r>
      <w:r w:rsidR="00356A8D" w:rsidRPr="00B02AF3">
        <w:rPr>
          <w:rFonts w:ascii="Arial Narrow" w:eastAsiaTheme="minorHAnsi" w:hAnsi="Arial Narrow"/>
          <w:color w:val="000000"/>
          <w:sz w:val="24"/>
          <w:szCs w:val="24"/>
          <w:lang w:val="en-US" w:eastAsia="en-US"/>
        </w:rPr>
        <w:t>s</w:t>
      </w:r>
      <w:r w:rsidRPr="00B02AF3">
        <w:rPr>
          <w:rFonts w:ascii="Arial Narrow" w:eastAsiaTheme="minorHAnsi" w:hAnsi="Arial Narrow"/>
          <w:color w:val="000000"/>
          <w:sz w:val="24"/>
          <w:szCs w:val="24"/>
          <w:lang w:val="en-US" w:eastAsia="en-US"/>
        </w:rPr>
        <w:t xml:space="preserve"> </w:t>
      </w:r>
      <w:r w:rsidR="00356A8D" w:rsidRPr="00B02AF3">
        <w:rPr>
          <w:rFonts w:ascii="Arial Narrow" w:eastAsiaTheme="minorHAnsi" w:hAnsi="Arial Narrow"/>
          <w:color w:val="000000"/>
          <w:sz w:val="24"/>
          <w:szCs w:val="24"/>
          <w:lang w:val="en-US" w:eastAsia="en-US"/>
        </w:rPr>
        <w:t xml:space="preserve">Rwanda </w:t>
      </w:r>
      <w:r w:rsidRPr="00B02AF3">
        <w:rPr>
          <w:rFonts w:ascii="Arial Narrow" w:eastAsiaTheme="minorHAnsi" w:hAnsi="Arial Narrow"/>
          <w:color w:val="000000"/>
          <w:sz w:val="24"/>
          <w:szCs w:val="24"/>
          <w:lang w:val="en-US" w:eastAsia="en-US"/>
        </w:rPr>
        <w:t>as defined in the Tendering Data (h</w:t>
      </w:r>
      <w:r w:rsidR="00356A8D" w:rsidRPr="00B02AF3">
        <w:rPr>
          <w:rFonts w:ascii="Arial Narrow" w:eastAsiaTheme="minorHAnsi" w:hAnsi="Arial Narrow"/>
          <w:color w:val="000000"/>
          <w:sz w:val="24"/>
          <w:szCs w:val="24"/>
          <w:lang w:val="en-US" w:eastAsia="en-US"/>
        </w:rPr>
        <w:t>ereinafter called "the Employer</w:t>
      </w:r>
      <w:r w:rsidRPr="00B02AF3">
        <w:rPr>
          <w:rFonts w:ascii="Arial Narrow" w:eastAsiaTheme="minorHAnsi" w:hAnsi="Arial Narrow"/>
          <w:color w:val="000000"/>
          <w:sz w:val="24"/>
          <w:szCs w:val="24"/>
          <w:lang w:val="en-US" w:eastAsia="en-US"/>
        </w:rPr>
        <w:t xml:space="preserve">") wish to receive tenders for the supply of </w:t>
      </w:r>
      <w:r w:rsidR="00AF147C" w:rsidRPr="00B02AF3">
        <w:rPr>
          <w:rFonts w:ascii="Arial Narrow" w:eastAsiaTheme="minorHAnsi" w:hAnsi="Arial Narrow"/>
          <w:color w:val="000000"/>
          <w:sz w:val="24"/>
          <w:szCs w:val="24"/>
          <w:lang w:val="en-US" w:eastAsia="en-US"/>
        </w:rPr>
        <w:t>house furniture</w:t>
      </w:r>
      <w:r w:rsidRPr="00B02AF3">
        <w:rPr>
          <w:rFonts w:ascii="Arial Narrow" w:eastAsiaTheme="minorHAnsi" w:hAnsi="Arial Narrow"/>
          <w:color w:val="000000"/>
          <w:sz w:val="24"/>
          <w:szCs w:val="24"/>
          <w:lang w:val="en-US" w:eastAsia="en-US"/>
        </w:rPr>
        <w:t xml:space="preserve"> in the Tendering Data (hereinafter referred to as "the Works"). </w:t>
      </w:r>
    </w:p>
    <w:p w14:paraId="6B16E097" w14:textId="3B31D7F7" w:rsidR="00FB1BE1" w:rsidRPr="00B02AF3" w:rsidRDefault="00FB1BE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b/>
          <w:bCs/>
          <w:color w:val="000000"/>
          <w:sz w:val="24"/>
          <w:szCs w:val="24"/>
          <w:lang w:val="en-US" w:eastAsia="en-US"/>
        </w:rPr>
        <w:t>The complete bids for each of the item should be s</w:t>
      </w:r>
      <w:r w:rsidR="00AF147C" w:rsidRPr="00B02AF3">
        <w:rPr>
          <w:rFonts w:ascii="Arial Narrow" w:eastAsiaTheme="minorHAnsi" w:hAnsi="Arial Narrow"/>
          <w:b/>
          <w:bCs/>
          <w:color w:val="000000"/>
          <w:sz w:val="24"/>
          <w:szCs w:val="24"/>
          <w:lang w:val="en-US" w:eastAsia="en-US"/>
        </w:rPr>
        <w:t>ubmitted to the undersigned by</w:t>
      </w:r>
      <w:r w:rsidR="00850D06" w:rsidRPr="00B02AF3">
        <w:rPr>
          <w:rFonts w:ascii="Arial Narrow" w:eastAsiaTheme="minorHAnsi" w:hAnsi="Arial Narrow"/>
          <w:b/>
          <w:bCs/>
          <w:color w:val="000000"/>
          <w:sz w:val="24"/>
          <w:szCs w:val="24"/>
          <w:lang w:val="en-US" w:eastAsia="en-US"/>
        </w:rPr>
        <w:t xml:space="preserve"> 24</w:t>
      </w:r>
      <w:r w:rsidR="00850D06" w:rsidRPr="00B02AF3">
        <w:rPr>
          <w:rFonts w:ascii="Arial Narrow" w:eastAsiaTheme="minorHAnsi" w:hAnsi="Arial Narrow"/>
          <w:b/>
          <w:bCs/>
          <w:color w:val="000000"/>
          <w:sz w:val="24"/>
          <w:szCs w:val="24"/>
          <w:vertAlign w:val="superscript"/>
          <w:lang w:val="en-US" w:eastAsia="en-US"/>
        </w:rPr>
        <w:t>th</w:t>
      </w:r>
      <w:r w:rsidR="002F036E" w:rsidRPr="00B02AF3">
        <w:rPr>
          <w:rFonts w:ascii="Arial Narrow" w:eastAsiaTheme="minorHAnsi" w:hAnsi="Arial Narrow"/>
          <w:b/>
          <w:bCs/>
          <w:color w:val="000000"/>
          <w:sz w:val="24"/>
          <w:szCs w:val="24"/>
          <w:lang w:val="en-US" w:eastAsia="en-US"/>
        </w:rPr>
        <w:t xml:space="preserve">, </w:t>
      </w:r>
      <w:r w:rsidR="00850D06" w:rsidRPr="00B02AF3">
        <w:rPr>
          <w:rFonts w:ascii="Arial Narrow" w:eastAsiaTheme="minorHAnsi" w:hAnsi="Arial Narrow"/>
          <w:b/>
          <w:bCs/>
          <w:color w:val="000000"/>
          <w:sz w:val="24"/>
          <w:szCs w:val="24"/>
          <w:lang w:val="en-US" w:eastAsia="en-US"/>
        </w:rPr>
        <w:t xml:space="preserve">JUNE </w:t>
      </w:r>
      <w:r w:rsidR="00AF147C" w:rsidRPr="00B02AF3">
        <w:rPr>
          <w:rFonts w:ascii="Arial Narrow" w:eastAsiaTheme="minorHAnsi" w:hAnsi="Arial Narrow"/>
          <w:b/>
          <w:bCs/>
          <w:color w:val="000000"/>
          <w:sz w:val="24"/>
          <w:szCs w:val="24"/>
          <w:lang w:val="en-US" w:eastAsia="en-US"/>
        </w:rPr>
        <w:t>2021</w:t>
      </w:r>
      <w:r w:rsidR="002F036E" w:rsidRPr="00B02AF3">
        <w:rPr>
          <w:rFonts w:ascii="Arial Narrow" w:eastAsiaTheme="minorHAnsi" w:hAnsi="Arial Narrow"/>
          <w:b/>
          <w:bCs/>
          <w:color w:val="000000"/>
          <w:sz w:val="24"/>
          <w:szCs w:val="24"/>
          <w:lang w:val="en-US" w:eastAsia="en-US"/>
        </w:rPr>
        <w:t xml:space="preserve"> at 1</w:t>
      </w:r>
      <w:r w:rsidR="00F70C89" w:rsidRPr="00B02AF3">
        <w:rPr>
          <w:rFonts w:ascii="Arial Narrow" w:eastAsiaTheme="minorHAnsi" w:hAnsi="Arial Narrow"/>
          <w:b/>
          <w:bCs/>
          <w:color w:val="000000"/>
          <w:sz w:val="24"/>
          <w:szCs w:val="24"/>
          <w:lang w:val="en-US" w:eastAsia="en-US"/>
        </w:rPr>
        <w:t>2</w:t>
      </w:r>
      <w:r w:rsidR="002F036E" w:rsidRPr="00B02AF3">
        <w:rPr>
          <w:rFonts w:ascii="Arial Narrow" w:eastAsiaTheme="minorHAnsi" w:hAnsi="Arial Narrow"/>
          <w:b/>
          <w:bCs/>
          <w:color w:val="000000"/>
          <w:sz w:val="24"/>
          <w:szCs w:val="24"/>
          <w:lang w:val="en-US" w:eastAsia="en-US"/>
        </w:rPr>
        <w:t xml:space="preserve"> </w:t>
      </w:r>
      <w:r w:rsidR="00F70C89" w:rsidRPr="00B02AF3">
        <w:rPr>
          <w:rFonts w:ascii="Arial Narrow" w:eastAsiaTheme="minorHAnsi" w:hAnsi="Arial Narrow"/>
          <w:b/>
          <w:bCs/>
          <w:color w:val="000000"/>
          <w:sz w:val="24"/>
          <w:szCs w:val="24"/>
          <w:lang w:val="en-US" w:eastAsia="en-US"/>
        </w:rPr>
        <w:t>PM</w:t>
      </w:r>
      <w:r w:rsidRPr="00B02AF3">
        <w:rPr>
          <w:rFonts w:ascii="Arial Narrow" w:eastAsiaTheme="minorHAnsi" w:hAnsi="Arial Narrow"/>
          <w:b/>
          <w:bCs/>
          <w:color w:val="000000"/>
          <w:sz w:val="24"/>
          <w:szCs w:val="24"/>
          <w:lang w:val="en-US" w:eastAsia="en-US"/>
        </w:rPr>
        <w:t xml:space="preserve">. </w:t>
      </w:r>
    </w:p>
    <w:p w14:paraId="54B32271" w14:textId="77777777" w:rsidR="0087006F" w:rsidRPr="00B02AF3" w:rsidRDefault="0087006F" w:rsidP="00AF147C">
      <w:pPr>
        <w:pStyle w:val="Heading2"/>
        <w:ind w:right="1246"/>
        <w:rPr>
          <w:rFonts w:ascii="Arial Narrow" w:eastAsiaTheme="minorHAnsi" w:hAnsi="Arial Narrow"/>
          <w:sz w:val="24"/>
          <w:szCs w:val="24"/>
          <w:lang w:val="en-US" w:eastAsia="en-US"/>
        </w:rPr>
      </w:pPr>
      <w:bookmarkStart w:id="15" w:name="_Toc467162567"/>
      <w:r w:rsidRPr="00B02AF3">
        <w:rPr>
          <w:rFonts w:ascii="Arial Narrow" w:hAnsi="Arial Narrow"/>
          <w:sz w:val="24"/>
          <w:szCs w:val="24"/>
        </w:rPr>
        <w:t xml:space="preserve">2. </w:t>
      </w:r>
      <w:r w:rsidRPr="00B02AF3">
        <w:rPr>
          <w:rFonts w:ascii="Arial Narrow" w:eastAsiaTheme="minorHAnsi" w:hAnsi="Arial Narrow"/>
          <w:sz w:val="24"/>
          <w:szCs w:val="24"/>
          <w:lang w:val="en-US" w:eastAsia="en-US"/>
        </w:rPr>
        <w:t>Eligible Tenderers</w:t>
      </w:r>
      <w:bookmarkEnd w:id="15"/>
      <w:r w:rsidRPr="00B02AF3">
        <w:rPr>
          <w:rFonts w:ascii="Arial Narrow" w:eastAsiaTheme="minorHAnsi" w:hAnsi="Arial Narrow"/>
          <w:sz w:val="24"/>
          <w:szCs w:val="24"/>
          <w:lang w:val="en-US" w:eastAsia="en-US"/>
        </w:rPr>
        <w:t xml:space="preserve"> </w:t>
      </w:r>
    </w:p>
    <w:p w14:paraId="773D38B1"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b/>
          <w:color w:val="000000"/>
          <w:sz w:val="24"/>
          <w:szCs w:val="24"/>
          <w:lang w:val="en-US" w:eastAsia="en-US"/>
        </w:rPr>
        <w:t>2.</w:t>
      </w:r>
      <w:r w:rsidR="00DC424D" w:rsidRPr="00B02AF3">
        <w:rPr>
          <w:rFonts w:ascii="Arial Narrow" w:eastAsiaTheme="minorHAnsi" w:hAnsi="Arial Narrow"/>
          <w:color w:val="000000"/>
          <w:sz w:val="24"/>
          <w:szCs w:val="24"/>
          <w:lang w:val="en-US" w:eastAsia="en-US"/>
        </w:rPr>
        <w:t xml:space="preserve">1 Tendering is open to </w:t>
      </w:r>
      <w:r w:rsidRPr="00B02AF3">
        <w:rPr>
          <w:rFonts w:ascii="Arial Narrow" w:eastAsiaTheme="minorHAnsi" w:hAnsi="Arial Narrow"/>
          <w:color w:val="000000"/>
          <w:sz w:val="24"/>
          <w:szCs w:val="24"/>
          <w:lang w:val="en-US" w:eastAsia="en-US"/>
        </w:rPr>
        <w:t>the eligible Business Companies and persons registered in R</w:t>
      </w:r>
      <w:r w:rsidR="00DC424D" w:rsidRPr="00B02AF3">
        <w:rPr>
          <w:rFonts w:ascii="Arial Narrow" w:eastAsiaTheme="minorHAnsi" w:hAnsi="Arial Narrow"/>
          <w:color w:val="000000"/>
          <w:sz w:val="24"/>
          <w:szCs w:val="24"/>
          <w:lang w:val="en-US" w:eastAsia="en-US"/>
        </w:rPr>
        <w:t xml:space="preserve">wanda </w:t>
      </w:r>
      <w:r w:rsidRPr="00B02AF3">
        <w:rPr>
          <w:rFonts w:ascii="Arial Narrow" w:eastAsiaTheme="minorHAnsi" w:hAnsi="Arial Narrow"/>
          <w:color w:val="000000"/>
          <w:sz w:val="24"/>
          <w:szCs w:val="24"/>
          <w:lang w:val="en-US" w:eastAsia="en-US"/>
        </w:rPr>
        <w:t>D</w:t>
      </w:r>
      <w:r w:rsidR="00DC424D" w:rsidRPr="00B02AF3">
        <w:rPr>
          <w:rFonts w:ascii="Arial Narrow" w:eastAsiaTheme="minorHAnsi" w:hAnsi="Arial Narrow"/>
          <w:color w:val="000000"/>
          <w:sz w:val="24"/>
          <w:szCs w:val="24"/>
          <w:lang w:val="en-US" w:eastAsia="en-US"/>
        </w:rPr>
        <w:t>evelopment Board, who provide RSSB for the workers</w:t>
      </w:r>
      <w:r w:rsidRPr="00B02AF3">
        <w:rPr>
          <w:rFonts w:ascii="Arial Narrow" w:eastAsiaTheme="minorHAnsi" w:hAnsi="Arial Narrow"/>
          <w:color w:val="000000"/>
          <w:sz w:val="24"/>
          <w:szCs w:val="24"/>
          <w:lang w:val="en-US" w:eastAsia="en-US"/>
        </w:rPr>
        <w:t xml:space="preserve"> and able to provide EBM Invoices. </w:t>
      </w:r>
    </w:p>
    <w:p w14:paraId="02B4D0DF" w14:textId="77777777" w:rsidR="0087006F" w:rsidRPr="00B02AF3" w:rsidRDefault="0087006F" w:rsidP="00AF147C">
      <w:pPr>
        <w:pStyle w:val="Heading3"/>
        <w:ind w:right="1246"/>
        <w:rPr>
          <w:rFonts w:ascii="Arial Narrow" w:eastAsiaTheme="minorHAnsi" w:hAnsi="Arial Narrow"/>
          <w:szCs w:val="24"/>
          <w:lang w:eastAsia="en-US"/>
        </w:rPr>
      </w:pPr>
      <w:bookmarkStart w:id="16" w:name="_Toc467162568"/>
      <w:r w:rsidRPr="00B02AF3">
        <w:rPr>
          <w:rFonts w:ascii="Arial Narrow" w:eastAsiaTheme="minorHAnsi" w:hAnsi="Arial Narrow"/>
          <w:szCs w:val="24"/>
          <w:lang w:eastAsia="en-US"/>
        </w:rPr>
        <w:t>3 Cost of Tendering</w:t>
      </w:r>
      <w:bookmarkEnd w:id="16"/>
      <w:r w:rsidRPr="00B02AF3">
        <w:rPr>
          <w:rFonts w:ascii="Arial Narrow" w:eastAsiaTheme="minorHAnsi" w:hAnsi="Arial Narrow"/>
          <w:szCs w:val="24"/>
          <w:lang w:eastAsia="en-US"/>
        </w:rPr>
        <w:t xml:space="preserve"> </w:t>
      </w:r>
    </w:p>
    <w:p w14:paraId="6DBDA425" w14:textId="77777777" w:rsidR="00580E23" w:rsidRPr="00B02AF3" w:rsidRDefault="0087006F" w:rsidP="00AF147C">
      <w:pPr>
        <w:spacing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b/>
          <w:bCs/>
          <w:color w:val="000000"/>
          <w:sz w:val="24"/>
          <w:szCs w:val="24"/>
          <w:lang w:val="en-US" w:eastAsia="en-US"/>
        </w:rPr>
        <w:t xml:space="preserve">3.1 </w:t>
      </w:r>
      <w:r w:rsidRPr="00B02AF3">
        <w:rPr>
          <w:rFonts w:ascii="Arial Narrow" w:eastAsiaTheme="minorHAnsi" w:hAnsi="Arial Narrow"/>
          <w:color w:val="000000"/>
          <w:sz w:val="24"/>
          <w:szCs w:val="24"/>
          <w:lang w:val="en-US" w:eastAsia="en-US"/>
        </w:rPr>
        <w:t>The Tenderer shall bear all costs associated with the preparation and submission of its tender and SOS Children`s Village</w:t>
      </w:r>
      <w:r w:rsidR="003B09ED" w:rsidRPr="00B02AF3">
        <w:rPr>
          <w:rFonts w:ascii="Arial Narrow" w:eastAsiaTheme="minorHAnsi" w:hAnsi="Arial Narrow"/>
          <w:color w:val="000000"/>
          <w:sz w:val="24"/>
          <w:szCs w:val="24"/>
          <w:lang w:val="en-US" w:eastAsia="en-US"/>
        </w:rPr>
        <w:t>s</w:t>
      </w:r>
      <w:r w:rsidRPr="00B02AF3">
        <w:rPr>
          <w:rFonts w:ascii="Arial Narrow" w:eastAsiaTheme="minorHAnsi" w:hAnsi="Arial Narrow"/>
          <w:color w:val="000000"/>
          <w:sz w:val="24"/>
          <w:szCs w:val="24"/>
          <w:lang w:val="en-US" w:eastAsia="en-US"/>
        </w:rPr>
        <w:t xml:space="preserve"> will in no case be responsible or liable for those costs, regardless of the conduct or outcome of the tendering process.</w:t>
      </w:r>
    </w:p>
    <w:p w14:paraId="1F4F14EF" w14:textId="77777777" w:rsidR="0087006F" w:rsidRPr="00B02AF3" w:rsidRDefault="0087006F" w:rsidP="00AF147C">
      <w:pPr>
        <w:pStyle w:val="Heading1"/>
        <w:ind w:right="1246"/>
        <w:rPr>
          <w:rFonts w:ascii="Arial Narrow" w:eastAsiaTheme="minorHAnsi" w:hAnsi="Arial Narrow"/>
          <w:sz w:val="24"/>
          <w:szCs w:val="24"/>
          <w:lang w:val="fr-FR" w:eastAsia="en-US"/>
        </w:rPr>
      </w:pPr>
      <w:bookmarkStart w:id="17" w:name="_Toc467162569"/>
      <w:r w:rsidRPr="00B02AF3">
        <w:rPr>
          <w:rFonts w:ascii="Arial Narrow" w:eastAsiaTheme="minorHAnsi" w:hAnsi="Arial Narrow"/>
          <w:sz w:val="24"/>
          <w:szCs w:val="24"/>
          <w:lang w:val="fr-FR" w:eastAsia="en-US"/>
        </w:rPr>
        <w:t>B. TENDER DOCUMENTS</w:t>
      </w:r>
      <w:bookmarkEnd w:id="17"/>
      <w:r w:rsidRPr="00B02AF3">
        <w:rPr>
          <w:rFonts w:ascii="Arial Narrow" w:eastAsiaTheme="minorHAnsi" w:hAnsi="Arial Narrow"/>
          <w:sz w:val="24"/>
          <w:szCs w:val="24"/>
          <w:lang w:val="fr-FR" w:eastAsia="en-US"/>
        </w:rPr>
        <w:t xml:space="preserve"> </w:t>
      </w:r>
    </w:p>
    <w:p w14:paraId="37E2D830" w14:textId="77777777" w:rsidR="0087006F" w:rsidRPr="00B02AF3" w:rsidRDefault="0087006F" w:rsidP="00AF147C">
      <w:pPr>
        <w:pStyle w:val="Heading2"/>
        <w:ind w:right="1246"/>
        <w:rPr>
          <w:rFonts w:ascii="Arial Narrow" w:eastAsiaTheme="minorHAnsi" w:hAnsi="Arial Narrow"/>
          <w:sz w:val="24"/>
          <w:szCs w:val="24"/>
          <w:lang w:val="fr-FR" w:eastAsia="en-US"/>
        </w:rPr>
      </w:pPr>
      <w:bookmarkStart w:id="18" w:name="_Toc467162570"/>
      <w:r w:rsidRPr="00B02AF3">
        <w:rPr>
          <w:rFonts w:ascii="Arial Narrow" w:eastAsiaTheme="minorHAnsi" w:hAnsi="Arial Narrow"/>
          <w:sz w:val="24"/>
          <w:szCs w:val="24"/>
          <w:lang w:val="fr-FR" w:eastAsia="en-US"/>
        </w:rPr>
        <w:t>4. Contents of Tender Documents</w:t>
      </w:r>
      <w:bookmarkEnd w:id="18"/>
      <w:r w:rsidRPr="00B02AF3">
        <w:rPr>
          <w:rFonts w:ascii="Arial Narrow" w:eastAsiaTheme="minorHAnsi" w:hAnsi="Arial Narrow"/>
          <w:sz w:val="24"/>
          <w:szCs w:val="24"/>
          <w:lang w:val="fr-FR" w:eastAsia="en-US"/>
        </w:rPr>
        <w:t xml:space="preserve"> </w:t>
      </w:r>
    </w:p>
    <w:p w14:paraId="148C683B"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4.1 The Tender Documents are those stated below and should be read in conjunction with any Addendum issued in accordance with Clause </w:t>
      </w:r>
      <w:r w:rsidRPr="00B02AF3">
        <w:rPr>
          <w:rFonts w:ascii="Arial Narrow" w:eastAsiaTheme="minorHAnsi" w:hAnsi="Arial Narrow"/>
          <w:b/>
          <w:color w:val="000000"/>
          <w:sz w:val="24"/>
          <w:szCs w:val="24"/>
          <w:lang w:val="en-US" w:eastAsia="en-US"/>
        </w:rPr>
        <w:t>6.1.</w:t>
      </w:r>
      <w:r w:rsidRPr="00B02AF3">
        <w:rPr>
          <w:rFonts w:ascii="Arial Narrow" w:eastAsiaTheme="minorHAnsi" w:hAnsi="Arial Narrow"/>
          <w:color w:val="000000"/>
          <w:sz w:val="24"/>
          <w:szCs w:val="24"/>
          <w:lang w:val="en-US" w:eastAsia="en-US"/>
        </w:rPr>
        <w:t xml:space="preserve"> </w:t>
      </w:r>
    </w:p>
    <w:p w14:paraId="69875B26"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 Instructions to Tenderers and Tendering Data </w:t>
      </w:r>
    </w:p>
    <w:p w14:paraId="08C0B818"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2. Forms of Tender </w:t>
      </w:r>
    </w:p>
    <w:p w14:paraId="64632AC9" w14:textId="2A030346" w:rsidR="0087006F" w:rsidRDefault="002253ED"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3. Standard Forms</w:t>
      </w:r>
    </w:p>
    <w:p w14:paraId="50A16BCC" w14:textId="77777777" w:rsidR="00B02AF3" w:rsidRPr="00B02AF3" w:rsidRDefault="00B02AF3"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p>
    <w:p w14:paraId="5D79D7B7" w14:textId="77777777" w:rsidR="001C61B1" w:rsidRPr="00B02AF3" w:rsidRDefault="001C61B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p>
    <w:p w14:paraId="4B6D5874"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lastRenderedPageBreak/>
        <w:t xml:space="preserve">(a) Form of Performance Security </w:t>
      </w:r>
    </w:p>
    <w:p w14:paraId="3CE74883"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(b) Form of Contract Agreement </w:t>
      </w:r>
    </w:p>
    <w:p w14:paraId="0FD5926C"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4. Specification </w:t>
      </w:r>
    </w:p>
    <w:p w14:paraId="0F5F01FE" w14:textId="77777777" w:rsidR="0087006F" w:rsidRPr="00B02AF3" w:rsidRDefault="0087006F" w:rsidP="00AF147C">
      <w:pPr>
        <w:pStyle w:val="Heading2"/>
        <w:ind w:right="1246"/>
        <w:rPr>
          <w:rFonts w:ascii="Arial Narrow" w:eastAsiaTheme="minorHAnsi" w:hAnsi="Arial Narrow"/>
          <w:sz w:val="24"/>
          <w:szCs w:val="24"/>
          <w:lang w:val="en-US" w:eastAsia="en-US"/>
        </w:rPr>
      </w:pPr>
      <w:bookmarkStart w:id="19" w:name="_Toc467162571"/>
      <w:r w:rsidRPr="00B02AF3">
        <w:rPr>
          <w:rFonts w:ascii="Arial Narrow" w:eastAsiaTheme="minorHAnsi" w:hAnsi="Arial Narrow"/>
          <w:sz w:val="24"/>
          <w:szCs w:val="24"/>
          <w:lang w:val="en-US" w:eastAsia="en-US"/>
        </w:rPr>
        <w:t xml:space="preserve">5 </w:t>
      </w:r>
      <w:r w:rsidR="00A917AA" w:rsidRPr="00B02AF3">
        <w:rPr>
          <w:rFonts w:ascii="Arial Narrow" w:eastAsiaTheme="minorHAnsi" w:hAnsi="Arial Narrow"/>
          <w:sz w:val="24"/>
          <w:szCs w:val="24"/>
          <w:lang w:val="en-US" w:eastAsia="en-US"/>
        </w:rPr>
        <w:t>Clarifications</w:t>
      </w:r>
      <w:r w:rsidRPr="00B02AF3">
        <w:rPr>
          <w:rFonts w:ascii="Arial Narrow" w:eastAsiaTheme="minorHAnsi" w:hAnsi="Arial Narrow"/>
          <w:sz w:val="24"/>
          <w:szCs w:val="24"/>
          <w:lang w:val="en-US" w:eastAsia="en-US"/>
        </w:rPr>
        <w:t xml:space="preserve"> of Tender Documents</w:t>
      </w:r>
      <w:bookmarkEnd w:id="19"/>
      <w:r w:rsidRPr="00B02AF3">
        <w:rPr>
          <w:rFonts w:ascii="Arial Narrow" w:eastAsiaTheme="minorHAnsi" w:hAnsi="Arial Narrow"/>
          <w:sz w:val="24"/>
          <w:szCs w:val="24"/>
          <w:lang w:val="en-US" w:eastAsia="en-US"/>
        </w:rPr>
        <w:t xml:space="preserve"> </w:t>
      </w:r>
    </w:p>
    <w:p w14:paraId="4ADC2F0F" w14:textId="77777777" w:rsidR="0087006F" w:rsidRPr="00B02AF3" w:rsidRDefault="00A917AA"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5.1 A prospective T</w:t>
      </w:r>
      <w:r w:rsidR="0087006F" w:rsidRPr="00B02AF3">
        <w:rPr>
          <w:rFonts w:ascii="Arial Narrow" w:eastAsiaTheme="minorHAnsi" w:hAnsi="Arial Narrow"/>
          <w:color w:val="000000"/>
          <w:sz w:val="24"/>
          <w:szCs w:val="24"/>
          <w:lang w:val="en-US" w:eastAsia="en-US"/>
        </w:rPr>
        <w:t xml:space="preserve">enderer requiring any clarification(s) in respect of the </w:t>
      </w:r>
      <w:r w:rsidR="002253ED" w:rsidRPr="00B02AF3">
        <w:rPr>
          <w:rFonts w:ascii="Arial Narrow" w:eastAsiaTheme="minorHAnsi" w:hAnsi="Arial Narrow"/>
          <w:color w:val="000000"/>
          <w:sz w:val="24"/>
          <w:szCs w:val="24"/>
          <w:lang w:val="en-US" w:eastAsia="en-US"/>
        </w:rPr>
        <w:t xml:space="preserve">Tender Documents may notify </w:t>
      </w:r>
      <w:r w:rsidRPr="00B02AF3">
        <w:rPr>
          <w:rFonts w:ascii="Arial Narrow" w:eastAsiaTheme="minorHAnsi" w:hAnsi="Arial Narrow"/>
          <w:color w:val="000000"/>
          <w:sz w:val="24"/>
          <w:szCs w:val="24"/>
          <w:lang w:val="en-US" w:eastAsia="en-US"/>
        </w:rPr>
        <w:t xml:space="preserve">SOS Children`s Village </w:t>
      </w:r>
      <w:r w:rsidR="002253ED" w:rsidRPr="00B02AF3">
        <w:rPr>
          <w:rFonts w:ascii="Arial Narrow" w:eastAsiaTheme="minorHAnsi" w:hAnsi="Arial Narrow"/>
          <w:color w:val="000000"/>
          <w:sz w:val="24"/>
          <w:szCs w:val="24"/>
          <w:lang w:val="en-US" w:eastAsia="en-US"/>
        </w:rPr>
        <w:t xml:space="preserve">Rwanda </w:t>
      </w:r>
      <w:r w:rsidR="0087006F" w:rsidRPr="00B02AF3">
        <w:rPr>
          <w:rFonts w:ascii="Arial Narrow" w:eastAsiaTheme="minorHAnsi" w:hAnsi="Arial Narrow"/>
          <w:color w:val="000000"/>
          <w:sz w:val="24"/>
          <w:szCs w:val="24"/>
          <w:lang w:val="en-US" w:eastAsia="en-US"/>
        </w:rPr>
        <w:t xml:space="preserve">at the address indicated in the Tendering Data. </w:t>
      </w:r>
    </w:p>
    <w:p w14:paraId="7C063EB8" w14:textId="77777777" w:rsidR="0087006F" w:rsidRPr="00B02AF3" w:rsidRDefault="002253ED"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5.2 </w:t>
      </w:r>
      <w:r w:rsidR="00A917AA" w:rsidRPr="00B02AF3">
        <w:rPr>
          <w:rFonts w:ascii="Arial Narrow" w:eastAsiaTheme="minorHAnsi" w:hAnsi="Arial Narrow"/>
          <w:color w:val="000000"/>
          <w:sz w:val="24"/>
          <w:szCs w:val="24"/>
          <w:lang w:val="en-US" w:eastAsia="en-US"/>
        </w:rPr>
        <w:t>SOS Children`s Village Rwanda</w:t>
      </w:r>
      <w:r w:rsidR="0087006F" w:rsidRPr="00B02AF3">
        <w:rPr>
          <w:rFonts w:ascii="Arial Narrow" w:eastAsiaTheme="minorHAnsi" w:hAnsi="Arial Narrow"/>
          <w:color w:val="000000"/>
          <w:sz w:val="24"/>
          <w:szCs w:val="24"/>
          <w:lang w:val="en-US" w:eastAsia="en-US"/>
        </w:rPr>
        <w:t xml:space="preserve"> will respond to any request for clarification </w:t>
      </w:r>
      <w:r w:rsidRPr="00B02AF3">
        <w:rPr>
          <w:rFonts w:ascii="Arial Narrow" w:eastAsiaTheme="minorHAnsi" w:hAnsi="Arial Narrow"/>
          <w:color w:val="000000"/>
          <w:sz w:val="24"/>
          <w:szCs w:val="24"/>
          <w:lang w:val="en-US" w:eastAsia="en-US"/>
        </w:rPr>
        <w:t>which it receives earlier than 2</w:t>
      </w:r>
      <w:r w:rsidR="00A917AA" w:rsidRPr="00B02AF3">
        <w:rPr>
          <w:rFonts w:ascii="Arial Narrow" w:eastAsiaTheme="minorHAnsi" w:hAnsi="Arial Narrow"/>
          <w:color w:val="000000"/>
          <w:sz w:val="24"/>
          <w:szCs w:val="24"/>
          <w:lang w:val="en-US" w:eastAsia="en-US"/>
        </w:rPr>
        <w:t xml:space="preserve"> </w:t>
      </w:r>
      <w:r w:rsidR="0087006F" w:rsidRPr="00B02AF3">
        <w:rPr>
          <w:rFonts w:ascii="Arial Narrow" w:eastAsiaTheme="minorHAnsi" w:hAnsi="Arial Narrow"/>
          <w:color w:val="000000"/>
          <w:sz w:val="24"/>
          <w:szCs w:val="24"/>
          <w:lang w:val="en-US" w:eastAsia="en-US"/>
        </w:rPr>
        <w:t>days prior to the deadline for the submission of tenders. Copies of the response will be forwarded to all p</w:t>
      </w:r>
      <w:r w:rsidRPr="00B02AF3">
        <w:rPr>
          <w:rFonts w:ascii="Arial Narrow" w:eastAsiaTheme="minorHAnsi" w:hAnsi="Arial Narrow"/>
          <w:color w:val="000000"/>
          <w:sz w:val="24"/>
          <w:szCs w:val="24"/>
          <w:lang w:val="en-US" w:eastAsia="en-US"/>
        </w:rPr>
        <w:t>rospective tenderers, at least 1 day prior to dead</w:t>
      </w:r>
      <w:r w:rsidR="0087006F" w:rsidRPr="00B02AF3">
        <w:rPr>
          <w:rFonts w:ascii="Arial Narrow" w:eastAsiaTheme="minorHAnsi" w:hAnsi="Arial Narrow"/>
          <w:color w:val="000000"/>
          <w:sz w:val="24"/>
          <w:szCs w:val="24"/>
          <w:lang w:val="en-US" w:eastAsia="en-US"/>
        </w:rPr>
        <w:t xml:space="preserve">line for submission of Tenders, who have received the Tender Documents including a description of the enquiry but without identifying its source. </w:t>
      </w:r>
    </w:p>
    <w:p w14:paraId="16A104BE" w14:textId="77777777" w:rsidR="002253ED" w:rsidRPr="00B02AF3" w:rsidRDefault="002253ED"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p>
    <w:p w14:paraId="3A3FB614" w14:textId="77777777" w:rsidR="0087006F" w:rsidRPr="00B02AF3" w:rsidRDefault="0087006F" w:rsidP="00AF147C">
      <w:pPr>
        <w:pStyle w:val="Heading1"/>
        <w:ind w:right="1246"/>
        <w:rPr>
          <w:rFonts w:ascii="Arial Narrow" w:eastAsiaTheme="minorHAnsi" w:hAnsi="Arial Narrow"/>
          <w:sz w:val="24"/>
          <w:szCs w:val="24"/>
          <w:lang w:val="en-US" w:eastAsia="en-US"/>
        </w:rPr>
      </w:pPr>
      <w:bookmarkStart w:id="20" w:name="_Toc467162572"/>
      <w:r w:rsidRPr="00B02AF3">
        <w:rPr>
          <w:rFonts w:ascii="Arial Narrow" w:eastAsiaTheme="minorHAnsi" w:hAnsi="Arial Narrow"/>
          <w:sz w:val="24"/>
          <w:szCs w:val="24"/>
          <w:lang w:val="en-US" w:eastAsia="en-US"/>
        </w:rPr>
        <w:t xml:space="preserve">6 </w:t>
      </w:r>
      <w:r w:rsidR="00A917AA" w:rsidRPr="00B02AF3">
        <w:rPr>
          <w:rFonts w:ascii="Arial Narrow" w:eastAsiaTheme="minorHAnsi" w:hAnsi="Arial Narrow"/>
          <w:sz w:val="24"/>
          <w:szCs w:val="24"/>
          <w:lang w:val="en-US" w:eastAsia="en-US"/>
        </w:rPr>
        <w:t>Amendments</w:t>
      </w:r>
      <w:r w:rsidRPr="00B02AF3">
        <w:rPr>
          <w:rFonts w:ascii="Arial Narrow" w:eastAsiaTheme="minorHAnsi" w:hAnsi="Arial Narrow"/>
          <w:sz w:val="24"/>
          <w:szCs w:val="24"/>
          <w:lang w:val="en-US" w:eastAsia="en-US"/>
        </w:rPr>
        <w:t xml:space="preserve"> of Tender Documents</w:t>
      </w:r>
      <w:bookmarkEnd w:id="20"/>
      <w:r w:rsidRPr="00B02AF3">
        <w:rPr>
          <w:rFonts w:ascii="Arial Narrow" w:eastAsiaTheme="minorHAnsi" w:hAnsi="Arial Narrow"/>
          <w:sz w:val="24"/>
          <w:szCs w:val="24"/>
          <w:lang w:val="en-US" w:eastAsia="en-US"/>
        </w:rPr>
        <w:t xml:space="preserve"> </w:t>
      </w:r>
    </w:p>
    <w:p w14:paraId="3938FAED"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6.1 At any time prior to the deadline for submission of tend</w:t>
      </w:r>
      <w:r w:rsidR="003B09ED" w:rsidRPr="00B02AF3">
        <w:rPr>
          <w:rFonts w:ascii="Arial Narrow" w:eastAsiaTheme="minorHAnsi" w:hAnsi="Arial Narrow"/>
          <w:color w:val="000000"/>
          <w:sz w:val="24"/>
          <w:szCs w:val="24"/>
          <w:lang w:val="en-US" w:eastAsia="en-US"/>
        </w:rPr>
        <w:t xml:space="preserve">ers, </w:t>
      </w:r>
      <w:r w:rsidR="00A917AA" w:rsidRPr="00B02AF3">
        <w:rPr>
          <w:rFonts w:ascii="Arial Narrow" w:eastAsiaTheme="minorHAnsi" w:hAnsi="Arial Narrow"/>
          <w:color w:val="000000"/>
          <w:sz w:val="24"/>
          <w:szCs w:val="24"/>
          <w:lang w:val="en-US" w:eastAsia="en-US"/>
        </w:rPr>
        <w:t xml:space="preserve">SOS </w:t>
      </w:r>
      <w:r w:rsidR="003B09ED" w:rsidRPr="00B02AF3">
        <w:rPr>
          <w:rFonts w:ascii="Arial Narrow" w:eastAsiaTheme="minorHAnsi" w:hAnsi="Arial Narrow"/>
          <w:color w:val="000000"/>
          <w:sz w:val="24"/>
          <w:szCs w:val="24"/>
          <w:lang w:val="en-US" w:eastAsia="en-US"/>
        </w:rPr>
        <w:t xml:space="preserve">Children’s Villages </w:t>
      </w:r>
      <w:r w:rsidR="002253ED" w:rsidRPr="00B02AF3">
        <w:rPr>
          <w:rFonts w:ascii="Arial Narrow" w:eastAsiaTheme="minorHAnsi" w:hAnsi="Arial Narrow"/>
          <w:color w:val="000000"/>
          <w:sz w:val="24"/>
          <w:szCs w:val="24"/>
          <w:lang w:val="en-US" w:eastAsia="en-US"/>
        </w:rPr>
        <w:t xml:space="preserve">Rwanda </w:t>
      </w:r>
      <w:r w:rsidRPr="00B02AF3">
        <w:rPr>
          <w:rFonts w:ascii="Arial Narrow" w:eastAsiaTheme="minorHAnsi" w:hAnsi="Arial Narrow"/>
          <w:color w:val="000000"/>
          <w:sz w:val="24"/>
          <w:szCs w:val="24"/>
          <w:lang w:val="en-US" w:eastAsia="en-US"/>
        </w:rPr>
        <w:t xml:space="preserve">may, for any reason, whether at his own initiative or in response to a clarification requested by a respective tenderer, modify the Tender Documents by issuing addendum. </w:t>
      </w:r>
    </w:p>
    <w:p w14:paraId="59FF31E2" w14:textId="77777777" w:rsidR="0087006F" w:rsidRPr="00B02AF3" w:rsidRDefault="0087006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6.2 Any addendum thus issued shall be part of the Tender Documents pursuant to Sub-Clause 6.1 hereof, and shall be communicated in writing to all purchasers of the</w:t>
      </w:r>
      <w:r w:rsidR="00A917AA" w:rsidRPr="00B02AF3">
        <w:rPr>
          <w:rFonts w:ascii="Arial Narrow" w:eastAsiaTheme="minorHAnsi" w:hAnsi="Arial Narrow"/>
          <w:color w:val="000000"/>
          <w:sz w:val="24"/>
          <w:szCs w:val="24"/>
          <w:lang w:val="en-US" w:eastAsia="en-US"/>
        </w:rPr>
        <w:t xml:space="preserve"> Tender Documents. Prospective T</w:t>
      </w:r>
      <w:r w:rsidRPr="00B02AF3">
        <w:rPr>
          <w:rFonts w:ascii="Arial Narrow" w:eastAsiaTheme="minorHAnsi" w:hAnsi="Arial Narrow"/>
          <w:color w:val="000000"/>
          <w:sz w:val="24"/>
          <w:szCs w:val="24"/>
          <w:lang w:val="en-US" w:eastAsia="en-US"/>
        </w:rPr>
        <w:t xml:space="preserve">enderers shall acknowledge receipt of each addendum in writing to the </w:t>
      </w:r>
      <w:r w:rsidR="00A917AA" w:rsidRPr="00B02AF3">
        <w:rPr>
          <w:rFonts w:ascii="Arial Narrow" w:eastAsiaTheme="minorHAnsi" w:hAnsi="Arial Narrow"/>
          <w:color w:val="000000"/>
          <w:sz w:val="24"/>
          <w:szCs w:val="24"/>
          <w:lang w:val="en-US" w:eastAsia="en-US"/>
        </w:rPr>
        <w:t xml:space="preserve">SOS Children`s </w:t>
      </w:r>
      <w:r w:rsidR="003B09ED" w:rsidRPr="00B02AF3">
        <w:rPr>
          <w:rFonts w:ascii="Arial Narrow" w:eastAsiaTheme="minorHAnsi" w:hAnsi="Arial Narrow"/>
          <w:color w:val="000000"/>
          <w:sz w:val="24"/>
          <w:szCs w:val="24"/>
          <w:lang w:val="en-US" w:eastAsia="en-US"/>
        </w:rPr>
        <w:t xml:space="preserve">Villages </w:t>
      </w:r>
      <w:r w:rsidR="00A917AA" w:rsidRPr="00B02AF3">
        <w:rPr>
          <w:rFonts w:ascii="Arial Narrow" w:eastAsiaTheme="minorHAnsi" w:hAnsi="Arial Narrow"/>
          <w:color w:val="000000"/>
          <w:sz w:val="24"/>
          <w:szCs w:val="24"/>
          <w:lang w:val="en-US" w:eastAsia="en-US"/>
        </w:rPr>
        <w:t>Rwanda</w:t>
      </w:r>
      <w:r w:rsidRPr="00B02AF3">
        <w:rPr>
          <w:rFonts w:ascii="Arial Narrow" w:eastAsiaTheme="minorHAnsi" w:hAnsi="Arial Narrow"/>
          <w:color w:val="000000"/>
          <w:sz w:val="24"/>
          <w:szCs w:val="24"/>
          <w:lang w:val="en-US" w:eastAsia="en-US"/>
        </w:rPr>
        <w:t xml:space="preserve">. </w:t>
      </w:r>
    </w:p>
    <w:p w14:paraId="2E299880" w14:textId="77777777" w:rsidR="00580E23" w:rsidRPr="00B02AF3" w:rsidRDefault="00A917AA" w:rsidP="00AF147C">
      <w:pPr>
        <w:spacing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6.3 To afford prospective T</w:t>
      </w:r>
      <w:r w:rsidR="0087006F" w:rsidRPr="00B02AF3">
        <w:rPr>
          <w:rFonts w:ascii="Arial Narrow" w:eastAsiaTheme="minorHAnsi" w:hAnsi="Arial Narrow"/>
          <w:color w:val="000000"/>
          <w:sz w:val="24"/>
          <w:szCs w:val="24"/>
          <w:lang w:val="en-US" w:eastAsia="en-US"/>
        </w:rPr>
        <w:t xml:space="preserve">enderers reasonable time in which to take an addendum into account </w:t>
      </w:r>
      <w:r w:rsidR="003B09ED" w:rsidRPr="00B02AF3">
        <w:rPr>
          <w:rFonts w:ascii="Arial Narrow" w:eastAsiaTheme="minorHAnsi" w:hAnsi="Arial Narrow"/>
          <w:color w:val="000000"/>
          <w:sz w:val="24"/>
          <w:szCs w:val="24"/>
          <w:lang w:val="en-US" w:eastAsia="en-US"/>
        </w:rPr>
        <w:t xml:space="preserve">in preparing their tenders, </w:t>
      </w:r>
      <w:r w:rsidRPr="00B02AF3">
        <w:rPr>
          <w:rFonts w:ascii="Arial Narrow" w:eastAsiaTheme="minorHAnsi" w:hAnsi="Arial Narrow"/>
          <w:color w:val="000000"/>
          <w:sz w:val="24"/>
          <w:szCs w:val="24"/>
          <w:lang w:val="en-US" w:eastAsia="en-US"/>
        </w:rPr>
        <w:t xml:space="preserve">SOS Children`s Village </w:t>
      </w:r>
      <w:r w:rsidR="003B09ED" w:rsidRPr="00B02AF3">
        <w:rPr>
          <w:rFonts w:ascii="Arial Narrow" w:eastAsiaTheme="minorHAnsi" w:hAnsi="Arial Narrow"/>
          <w:color w:val="000000"/>
          <w:sz w:val="24"/>
          <w:szCs w:val="24"/>
          <w:lang w:val="en-US" w:eastAsia="en-US"/>
        </w:rPr>
        <w:t xml:space="preserve">Rwanda </w:t>
      </w:r>
      <w:r w:rsidRPr="00B02AF3">
        <w:rPr>
          <w:rFonts w:ascii="Arial Narrow" w:hAnsi="Arial Narrow"/>
          <w:sz w:val="24"/>
          <w:szCs w:val="24"/>
        </w:rPr>
        <w:t>may extend the deadline for submission of tenders.</w:t>
      </w:r>
    </w:p>
    <w:p w14:paraId="0CCC2179" w14:textId="77777777" w:rsidR="00DC424D" w:rsidRPr="00B02AF3" w:rsidRDefault="00DC424D" w:rsidP="00AF147C">
      <w:pPr>
        <w:spacing w:line="276" w:lineRule="auto"/>
        <w:ind w:right="1246"/>
        <w:jc w:val="both"/>
        <w:rPr>
          <w:rFonts w:ascii="Arial Narrow" w:hAnsi="Arial Narrow"/>
          <w:color w:val="000000"/>
          <w:sz w:val="24"/>
          <w:szCs w:val="24"/>
        </w:rPr>
      </w:pPr>
    </w:p>
    <w:p w14:paraId="0E2CD090" w14:textId="77777777" w:rsidR="000C4691" w:rsidRPr="00B02AF3" w:rsidRDefault="000C4691" w:rsidP="00AF147C">
      <w:pPr>
        <w:pStyle w:val="Heading1"/>
        <w:ind w:right="1246"/>
        <w:rPr>
          <w:rFonts w:ascii="Arial Narrow" w:eastAsiaTheme="minorHAnsi" w:hAnsi="Arial Narrow"/>
          <w:sz w:val="24"/>
          <w:szCs w:val="24"/>
        </w:rPr>
      </w:pPr>
      <w:bookmarkStart w:id="21" w:name="_Toc467162573"/>
      <w:r w:rsidRPr="00B02AF3">
        <w:rPr>
          <w:rFonts w:ascii="Arial Narrow" w:eastAsiaTheme="minorHAnsi" w:hAnsi="Arial Narrow"/>
          <w:sz w:val="24"/>
          <w:szCs w:val="24"/>
        </w:rPr>
        <w:t>C. PREPARATION OF TENDERS</w:t>
      </w:r>
      <w:bookmarkEnd w:id="21"/>
      <w:r w:rsidRPr="00B02AF3">
        <w:rPr>
          <w:rFonts w:ascii="Arial Narrow" w:eastAsiaTheme="minorHAnsi" w:hAnsi="Arial Narrow"/>
          <w:sz w:val="24"/>
          <w:szCs w:val="24"/>
        </w:rPr>
        <w:t xml:space="preserve"> </w:t>
      </w:r>
    </w:p>
    <w:p w14:paraId="6849E13A" w14:textId="3982F442" w:rsidR="000C4691" w:rsidRPr="00B02AF3" w:rsidRDefault="000C4691" w:rsidP="00AF147C">
      <w:pPr>
        <w:pStyle w:val="Heading2"/>
        <w:ind w:right="1246"/>
        <w:rPr>
          <w:rFonts w:ascii="Arial Narrow" w:eastAsiaTheme="minorHAnsi" w:hAnsi="Arial Narrow"/>
          <w:sz w:val="24"/>
          <w:szCs w:val="24"/>
          <w:lang w:val="en-US" w:eastAsia="en-US"/>
        </w:rPr>
      </w:pPr>
      <w:bookmarkStart w:id="22" w:name="_Toc467162574"/>
      <w:r w:rsidRPr="00B02AF3">
        <w:rPr>
          <w:rFonts w:ascii="Arial Narrow" w:eastAsiaTheme="minorHAnsi" w:hAnsi="Arial Narrow"/>
          <w:sz w:val="24"/>
          <w:szCs w:val="24"/>
          <w:lang w:val="en-US" w:eastAsia="en-US"/>
        </w:rPr>
        <w:t xml:space="preserve">7 </w:t>
      </w:r>
      <w:r w:rsidR="00B02AF3" w:rsidRPr="00B02AF3">
        <w:rPr>
          <w:rFonts w:ascii="Arial Narrow" w:eastAsiaTheme="minorHAnsi" w:hAnsi="Arial Narrow"/>
          <w:sz w:val="24"/>
          <w:szCs w:val="24"/>
          <w:lang w:val="en-US" w:eastAsia="en-US"/>
        </w:rPr>
        <w:t>LANGUAGES</w:t>
      </w:r>
      <w:r w:rsidRPr="00B02AF3">
        <w:rPr>
          <w:rFonts w:ascii="Arial Narrow" w:eastAsiaTheme="minorHAnsi" w:hAnsi="Arial Narrow"/>
          <w:sz w:val="24"/>
          <w:szCs w:val="24"/>
          <w:lang w:val="en-US" w:eastAsia="en-US"/>
        </w:rPr>
        <w:t xml:space="preserve"> of Tender</w:t>
      </w:r>
      <w:bookmarkEnd w:id="22"/>
      <w:r w:rsidRPr="00B02AF3">
        <w:rPr>
          <w:rFonts w:ascii="Arial Narrow" w:eastAsiaTheme="minorHAnsi" w:hAnsi="Arial Narrow"/>
          <w:sz w:val="24"/>
          <w:szCs w:val="24"/>
          <w:lang w:val="en-US" w:eastAsia="en-US"/>
        </w:rPr>
        <w:t xml:space="preserve"> </w:t>
      </w:r>
    </w:p>
    <w:p w14:paraId="755261C2" w14:textId="77777777" w:rsidR="000C4691" w:rsidRPr="00B02AF3" w:rsidRDefault="00773A62" w:rsidP="00AF147C">
      <w:pPr>
        <w:spacing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7.1 All </w:t>
      </w:r>
      <w:r w:rsidR="000C4691" w:rsidRPr="00B02AF3">
        <w:rPr>
          <w:rFonts w:ascii="Arial Narrow" w:eastAsiaTheme="minorHAnsi" w:hAnsi="Arial Narrow"/>
          <w:color w:val="000000"/>
          <w:sz w:val="24"/>
          <w:szCs w:val="24"/>
          <w:lang w:val="en-US" w:eastAsia="en-US"/>
        </w:rPr>
        <w:t>correspondence</w:t>
      </w:r>
      <w:r w:rsidRPr="00B02AF3">
        <w:rPr>
          <w:rFonts w:ascii="Arial Narrow" w:eastAsiaTheme="minorHAnsi" w:hAnsi="Arial Narrow"/>
          <w:color w:val="000000"/>
          <w:sz w:val="24"/>
          <w:szCs w:val="24"/>
          <w:lang w:val="en-US" w:eastAsia="en-US"/>
        </w:rPr>
        <w:t>s</w:t>
      </w:r>
      <w:r w:rsidR="000C4691" w:rsidRPr="00B02AF3">
        <w:rPr>
          <w:rFonts w:ascii="Arial Narrow" w:eastAsiaTheme="minorHAnsi" w:hAnsi="Arial Narrow"/>
          <w:color w:val="000000"/>
          <w:sz w:val="24"/>
          <w:szCs w:val="24"/>
          <w:lang w:val="en-US" w:eastAsia="en-US"/>
        </w:rPr>
        <w:t xml:space="preserve"> and document</w:t>
      </w:r>
      <w:r w:rsidRPr="00B02AF3">
        <w:rPr>
          <w:rFonts w:ascii="Arial Narrow" w:eastAsiaTheme="minorHAnsi" w:hAnsi="Arial Narrow"/>
          <w:color w:val="000000"/>
          <w:sz w:val="24"/>
          <w:szCs w:val="24"/>
          <w:lang w:val="en-US" w:eastAsia="en-US"/>
        </w:rPr>
        <w:t xml:space="preserve">s relating to the tender </w:t>
      </w:r>
      <w:r w:rsidR="00DC424D" w:rsidRPr="00B02AF3">
        <w:rPr>
          <w:rFonts w:ascii="Arial Narrow" w:eastAsiaTheme="minorHAnsi" w:hAnsi="Arial Narrow"/>
          <w:color w:val="000000"/>
          <w:sz w:val="24"/>
          <w:szCs w:val="24"/>
          <w:lang w:val="en-US" w:eastAsia="en-US"/>
        </w:rPr>
        <w:t>shall</w:t>
      </w:r>
      <w:r w:rsidR="001D75E0" w:rsidRPr="00B02AF3">
        <w:rPr>
          <w:rFonts w:ascii="Arial Narrow" w:eastAsiaTheme="minorHAnsi" w:hAnsi="Arial Narrow"/>
          <w:color w:val="000000"/>
          <w:sz w:val="24"/>
          <w:szCs w:val="24"/>
          <w:lang w:val="en-US" w:eastAsia="en-US"/>
        </w:rPr>
        <w:t xml:space="preserve"> be written in English.</w:t>
      </w:r>
    </w:p>
    <w:p w14:paraId="747D3AB2" w14:textId="77777777" w:rsidR="000C4691" w:rsidRPr="00B02AF3" w:rsidRDefault="000C4691" w:rsidP="00AF147C">
      <w:pPr>
        <w:pStyle w:val="Heading2"/>
        <w:ind w:right="1246"/>
        <w:rPr>
          <w:rFonts w:ascii="Arial Narrow" w:eastAsiaTheme="minorHAnsi" w:hAnsi="Arial Narrow"/>
          <w:b w:val="0"/>
          <w:caps w:val="0"/>
          <w:color w:val="000000"/>
          <w:sz w:val="24"/>
          <w:szCs w:val="24"/>
          <w:lang w:val="en-US" w:eastAsia="en-US"/>
        </w:rPr>
      </w:pPr>
      <w:bookmarkStart w:id="23" w:name="_Toc467162575"/>
      <w:r w:rsidRPr="00B02AF3">
        <w:rPr>
          <w:rFonts w:ascii="Arial Narrow" w:eastAsiaTheme="minorHAnsi" w:hAnsi="Arial Narrow"/>
          <w:sz w:val="24"/>
          <w:szCs w:val="24"/>
          <w:lang w:val="en-US" w:eastAsia="en-US"/>
        </w:rPr>
        <w:lastRenderedPageBreak/>
        <w:t>8 Documents Comprising the Tender</w:t>
      </w:r>
      <w:bookmarkEnd w:id="23"/>
      <w:r w:rsidRPr="00B02AF3">
        <w:rPr>
          <w:rFonts w:ascii="Arial Narrow" w:eastAsiaTheme="minorHAnsi" w:hAnsi="Arial Narrow"/>
          <w:b w:val="0"/>
          <w:caps w:val="0"/>
          <w:color w:val="000000"/>
          <w:sz w:val="24"/>
          <w:szCs w:val="24"/>
          <w:lang w:val="en-US" w:eastAsia="en-US"/>
        </w:rPr>
        <w:t xml:space="preserve"> </w:t>
      </w:r>
    </w:p>
    <w:p w14:paraId="0341BC2C" w14:textId="77777777" w:rsidR="000C4691"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8.1 The tender prepared by the tenderer shall comprise the following components: </w:t>
      </w:r>
    </w:p>
    <w:p w14:paraId="0BDCA10E" w14:textId="77777777" w:rsidR="000C4691"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(a) Covering Letter </w:t>
      </w:r>
    </w:p>
    <w:p w14:paraId="2A1B4AFD" w14:textId="77777777" w:rsidR="000C4691"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(b) Form of Tender duly filled, signed and sealed, in accordance with Clause 4.3. </w:t>
      </w:r>
    </w:p>
    <w:p w14:paraId="74189F85" w14:textId="77777777" w:rsidR="00580E23"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(c) Tender Security furnish</w:t>
      </w:r>
      <w:r w:rsidR="00B958AE" w:rsidRPr="00B02AF3">
        <w:rPr>
          <w:rFonts w:ascii="Arial Narrow" w:eastAsiaTheme="minorHAnsi" w:hAnsi="Arial Narrow"/>
          <w:color w:val="000000"/>
          <w:sz w:val="24"/>
          <w:szCs w:val="24"/>
          <w:lang w:val="en-US" w:eastAsia="en-US"/>
        </w:rPr>
        <w:t>ed in accordance with Clause 1</w:t>
      </w:r>
      <w:r w:rsidR="001A3654" w:rsidRPr="00B02AF3">
        <w:rPr>
          <w:rFonts w:ascii="Arial Narrow" w:eastAsiaTheme="minorHAnsi" w:hAnsi="Arial Narrow"/>
          <w:color w:val="000000"/>
          <w:sz w:val="24"/>
          <w:szCs w:val="24"/>
          <w:lang w:val="en-US" w:eastAsia="en-US"/>
        </w:rPr>
        <w:t>3</w:t>
      </w:r>
      <w:r w:rsidRPr="00B02AF3">
        <w:rPr>
          <w:rFonts w:ascii="Arial Narrow" w:eastAsiaTheme="minorHAnsi" w:hAnsi="Arial Narrow"/>
          <w:color w:val="000000"/>
          <w:sz w:val="24"/>
          <w:szCs w:val="24"/>
          <w:lang w:val="en-US" w:eastAsia="en-US"/>
        </w:rPr>
        <w:t xml:space="preserve"> </w:t>
      </w:r>
    </w:p>
    <w:p w14:paraId="6FAC972E" w14:textId="77777777" w:rsidR="000C4691" w:rsidRPr="00B02AF3" w:rsidRDefault="000C4691" w:rsidP="00AF147C">
      <w:pPr>
        <w:pStyle w:val="Heading2"/>
        <w:ind w:right="1246"/>
        <w:rPr>
          <w:rFonts w:ascii="Arial Narrow" w:eastAsiaTheme="minorHAnsi" w:hAnsi="Arial Narrow"/>
          <w:sz w:val="24"/>
          <w:szCs w:val="24"/>
          <w:lang w:val="en-US" w:eastAsia="en-US"/>
        </w:rPr>
      </w:pPr>
      <w:bookmarkStart w:id="24" w:name="_Toc467162576"/>
      <w:r w:rsidRPr="00B02AF3">
        <w:rPr>
          <w:rFonts w:ascii="Arial Narrow" w:eastAsiaTheme="minorHAnsi" w:hAnsi="Arial Narrow"/>
          <w:sz w:val="24"/>
          <w:szCs w:val="24"/>
          <w:lang w:val="en-US" w:eastAsia="en-US"/>
        </w:rPr>
        <w:t>9</w:t>
      </w:r>
      <w:r w:rsidR="00A61B8B" w:rsidRPr="00B02AF3">
        <w:rPr>
          <w:rFonts w:ascii="Arial Narrow" w:eastAsiaTheme="minorHAnsi" w:hAnsi="Arial Narrow"/>
          <w:sz w:val="24"/>
          <w:szCs w:val="24"/>
          <w:lang w:val="en-US" w:eastAsia="en-US"/>
        </w:rPr>
        <w:t>.</w:t>
      </w:r>
      <w:r w:rsidRPr="00B02AF3">
        <w:rPr>
          <w:rFonts w:ascii="Arial Narrow" w:eastAsiaTheme="minorHAnsi" w:hAnsi="Arial Narrow"/>
          <w:sz w:val="24"/>
          <w:szCs w:val="24"/>
          <w:lang w:val="en-US" w:eastAsia="en-US"/>
        </w:rPr>
        <w:t xml:space="preserve"> Sufficiency of Tender</w:t>
      </w:r>
      <w:bookmarkEnd w:id="24"/>
      <w:r w:rsidRPr="00B02AF3">
        <w:rPr>
          <w:rFonts w:ascii="Arial Narrow" w:eastAsiaTheme="minorHAnsi" w:hAnsi="Arial Narrow"/>
          <w:sz w:val="24"/>
          <w:szCs w:val="24"/>
          <w:lang w:val="en-US" w:eastAsia="en-US"/>
        </w:rPr>
        <w:t xml:space="preserve"> </w:t>
      </w:r>
    </w:p>
    <w:p w14:paraId="4B30AA7C" w14:textId="77777777" w:rsidR="000C4691"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9.1 Each tenderer shall satisfy himself before Tendering as to the correctness and sufficiency of his Tender and of the rates and prices entered in the Price Schedule, which rates and prices shall except in so far as it is otherwise expressly provided in the Contract, cover all his obligations under the Contract and all matters and things necessary for the proper supply of the instruments. </w:t>
      </w:r>
    </w:p>
    <w:p w14:paraId="25092ABE" w14:textId="77777777" w:rsidR="000C4691"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9.2 The tenderer is advised to obtain for himself at his own cost and responsibility all information that may be necessary for preparing the tender and entering into a Contract for execution of the Works. </w:t>
      </w:r>
    </w:p>
    <w:p w14:paraId="6BB990BD" w14:textId="77777777" w:rsidR="000C4691"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b/>
          <w:bCs/>
          <w:color w:val="000000"/>
          <w:sz w:val="24"/>
          <w:szCs w:val="24"/>
          <w:lang w:val="en-US" w:eastAsia="en-US"/>
        </w:rPr>
        <w:t xml:space="preserve">10 Tender Prices, Currency of Tender and Payment </w:t>
      </w:r>
    </w:p>
    <w:p w14:paraId="48F29B12" w14:textId="77777777" w:rsidR="000C4691"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10.1 The tenderer shall fill up the Schedule of Prices (Schedule A to Tender) indicating the unit rates and prices of the Works to be performed under the Contract. Prices on the Schedule of Prices shall be entered keeping in view the instructions contained in the Preamble to the Schedule of Prices. </w:t>
      </w:r>
    </w:p>
    <w:p w14:paraId="1E33D77C" w14:textId="77777777" w:rsidR="000C4691" w:rsidRPr="00B02AF3" w:rsidRDefault="000C469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10.2 Unless otherwise stipulated in the Conditions of Contract, prices quoted by the tenderer shall remain fixed during the tenderer's performance of the Contract and not subject to variation on any account. </w:t>
      </w:r>
    </w:p>
    <w:p w14:paraId="45DE70A3" w14:textId="77777777" w:rsidR="00DC424D" w:rsidRPr="00B02AF3" w:rsidRDefault="000C4691" w:rsidP="00AF147C">
      <w:pPr>
        <w:spacing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10.3 The unit rates and prices in the Schedule of Prices shall be quoted by the tenderer in the currency as stipulated in Tendering Data.</w:t>
      </w:r>
    </w:p>
    <w:p w14:paraId="0193E6B9" w14:textId="77777777" w:rsidR="00E15CF6" w:rsidRPr="00B02AF3" w:rsidRDefault="00E15CF6" w:rsidP="00AF147C">
      <w:pPr>
        <w:autoSpaceDE w:val="0"/>
        <w:autoSpaceDN w:val="0"/>
        <w:adjustRightInd w:val="0"/>
        <w:spacing w:after="0" w:line="276" w:lineRule="auto"/>
        <w:ind w:right="1246"/>
        <w:rPr>
          <w:rFonts w:ascii="Arial Narrow" w:eastAsiaTheme="minorHAnsi" w:hAnsi="Arial Narrow"/>
          <w:color w:val="000000"/>
          <w:sz w:val="24"/>
          <w:szCs w:val="24"/>
          <w:lang w:val="en-US" w:eastAsia="en-US"/>
        </w:rPr>
      </w:pPr>
      <w:r w:rsidRPr="00B02AF3">
        <w:rPr>
          <w:rFonts w:ascii="Arial Narrow" w:eastAsiaTheme="minorHAnsi" w:hAnsi="Arial Narrow"/>
          <w:b/>
          <w:bCs/>
          <w:color w:val="000000"/>
          <w:sz w:val="24"/>
          <w:szCs w:val="24"/>
          <w:lang w:val="en-US" w:eastAsia="en-US"/>
        </w:rPr>
        <w:t xml:space="preserve">11. </w:t>
      </w:r>
      <w:r w:rsidRPr="00B02AF3">
        <w:rPr>
          <w:rStyle w:val="Heading2Char"/>
          <w:rFonts w:ascii="Arial Narrow" w:eastAsiaTheme="minorHAnsi" w:hAnsi="Arial Narrow"/>
          <w:sz w:val="24"/>
          <w:szCs w:val="24"/>
        </w:rPr>
        <w:t xml:space="preserve">Documents Establishing Tenderer's Eligibility and Qualifications </w:t>
      </w:r>
    </w:p>
    <w:p w14:paraId="220701F4" w14:textId="77777777" w:rsidR="00E15CF6" w:rsidRPr="00B02AF3" w:rsidRDefault="00E15CF6"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11.1 Pursuant to Clause .8, the Tenderer shall furnish, as part of its tender, documents establishing the tender's eligibility to tender and its qualifications to perform the Contract if its tender is accepted. </w:t>
      </w:r>
    </w:p>
    <w:p w14:paraId="01E2B0B5" w14:textId="77777777" w:rsidR="00E15CF6" w:rsidRPr="00B02AF3" w:rsidRDefault="00E15CF6"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11.2 </w:t>
      </w:r>
      <w:r w:rsidRPr="00B02AF3">
        <w:rPr>
          <w:rFonts w:ascii="Arial Narrow" w:eastAsiaTheme="minorHAnsi" w:hAnsi="Arial Narrow"/>
          <w:b/>
          <w:color w:val="000000"/>
          <w:sz w:val="24"/>
          <w:szCs w:val="24"/>
          <w:lang w:val="en-US" w:eastAsia="en-US"/>
        </w:rPr>
        <w:t>Tenderer must possess and provide evidence of the experience as stipulated in Tendering Data.</w:t>
      </w:r>
      <w:r w:rsidRPr="00B02AF3">
        <w:rPr>
          <w:rFonts w:ascii="Arial Narrow" w:eastAsiaTheme="minorHAnsi" w:hAnsi="Arial Narrow"/>
          <w:color w:val="000000"/>
          <w:sz w:val="24"/>
          <w:szCs w:val="24"/>
          <w:lang w:val="en-US" w:eastAsia="en-US"/>
        </w:rPr>
        <w:t xml:space="preserve"> </w:t>
      </w:r>
    </w:p>
    <w:p w14:paraId="70A1BE2B" w14:textId="77777777" w:rsidR="00E15CF6" w:rsidRPr="00B02AF3" w:rsidRDefault="00E15CF6" w:rsidP="00AF147C">
      <w:pPr>
        <w:pStyle w:val="Heading2"/>
        <w:ind w:right="1246"/>
        <w:rPr>
          <w:rFonts w:ascii="Arial Narrow" w:eastAsiaTheme="minorHAnsi" w:hAnsi="Arial Narrow"/>
          <w:sz w:val="24"/>
          <w:szCs w:val="24"/>
        </w:rPr>
      </w:pPr>
      <w:bookmarkStart w:id="25" w:name="_Toc467162577"/>
      <w:r w:rsidRPr="00B02AF3">
        <w:rPr>
          <w:rFonts w:ascii="Arial Narrow" w:eastAsiaTheme="minorHAnsi" w:hAnsi="Arial Narrow"/>
          <w:sz w:val="24"/>
          <w:szCs w:val="24"/>
        </w:rPr>
        <w:t>12. Documents Establishing Works Conformity to Tender Documents</w:t>
      </w:r>
      <w:bookmarkEnd w:id="25"/>
      <w:r w:rsidRPr="00B02AF3">
        <w:rPr>
          <w:rFonts w:ascii="Arial Narrow" w:eastAsiaTheme="minorHAnsi" w:hAnsi="Arial Narrow"/>
          <w:sz w:val="24"/>
          <w:szCs w:val="24"/>
        </w:rPr>
        <w:t xml:space="preserve"> </w:t>
      </w:r>
    </w:p>
    <w:p w14:paraId="080978D7" w14:textId="77777777" w:rsidR="00E15CF6" w:rsidRPr="00B02AF3" w:rsidRDefault="00E15CF6"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12.1 The documentary evidence of the Works' conformity to the Tender Documents may be in the form of literature, drawings and data and shall furnish documentation as set out in Tendering Data. </w:t>
      </w:r>
    </w:p>
    <w:p w14:paraId="6E6D909E" w14:textId="77777777" w:rsidR="00E15CF6" w:rsidRPr="00B02AF3" w:rsidRDefault="00E15CF6"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lastRenderedPageBreak/>
        <w:t xml:space="preserve">12.2 The tenderer shall note that standards for workmanship, material and equipment, and references to brand names or catalogue numbers, designated by the Employer in the Technical Provisions are intended to be descriptive only and not restrictive. </w:t>
      </w:r>
    </w:p>
    <w:p w14:paraId="7C51E64B" w14:textId="77777777" w:rsidR="00E15CF6" w:rsidRPr="00B02AF3" w:rsidRDefault="00E15CF6" w:rsidP="00AF147C">
      <w:pPr>
        <w:pStyle w:val="Heading2"/>
        <w:ind w:right="1246"/>
        <w:rPr>
          <w:rFonts w:ascii="Arial Narrow" w:eastAsiaTheme="minorHAnsi" w:hAnsi="Arial Narrow"/>
          <w:sz w:val="24"/>
          <w:szCs w:val="24"/>
        </w:rPr>
      </w:pPr>
      <w:bookmarkStart w:id="26" w:name="_Toc467162578"/>
      <w:r w:rsidRPr="00B02AF3">
        <w:rPr>
          <w:rFonts w:ascii="Arial Narrow" w:eastAsiaTheme="minorHAnsi" w:hAnsi="Arial Narrow"/>
          <w:sz w:val="24"/>
          <w:szCs w:val="24"/>
        </w:rPr>
        <w:t>13 Tender Security</w:t>
      </w:r>
      <w:bookmarkEnd w:id="26"/>
      <w:r w:rsidRPr="00B02AF3">
        <w:rPr>
          <w:rFonts w:ascii="Arial Narrow" w:eastAsiaTheme="minorHAnsi" w:hAnsi="Arial Narrow"/>
          <w:sz w:val="24"/>
          <w:szCs w:val="24"/>
        </w:rPr>
        <w:t xml:space="preserve"> </w:t>
      </w:r>
    </w:p>
    <w:p w14:paraId="6CFCD6D6" w14:textId="77777777" w:rsidR="00E15CF6" w:rsidRPr="00B02AF3" w:rsidRDefault="00E15CF6"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13.1 Each tenderer shall furnish, as part of his </w:t>
      </w:r>
      <w:r w:rsidR="00B958AE" w:rsidRPr="00B02AF3">
        <w:rPr>
          <w:rFonts w:ascii="Arial Narrow" w:eastAsiaTheme="minorHAnsi" w:hAnsi="Arial Narrow"/>
          <w:color w:val="000000"/>
          <w:sz w:val="24"/>
          <w:szCs w:val="24"/>
          <w:lang w:val="en-US" w:eastAsia="en-US"/>
        </w:rPr>
        <w:t>tender, a</w:t>
      </w:r>
      <w:r w:rsidR="00955BFF" w:rsidRPr="00B02AF3">
        <w:rPr>
          <w:rFonts w:ascii="Arial Narrow" w:eastAsiaTheme="minorHAnsi" w:hAnsi="Arial Narrow"/>
          <w:color w:val="000000"/>
          <w:sz w:val="24"/>
          <w:szCs w:val="24"/>
          <w:lang w:val="en-US" w:eastAsia="en-US"/>
        </w:rPr>
        <w:t xml:space="preserve"> Tender Security of 500,000 Rwf</w:t>
      </w:r>
      <w:r w:rsidRPr="00B02AF3">
        <w:rPr>
          <w:rFonts w:ascii="Arial Narrow" w:eastAsiaTheme="minorHAnsi" w:hAnsi="Arial Narrow"/>
          <w:color w:val="000000"/>
          <w:sz w:val="24"/>
          <w:szCs w:val="24"/>
          <w:lang w:val="en-US" w:eastAsia="en-US"/>
        </w:rPr>
        <w:t xml:space="preserve"> of the bid price in Rwandan Francs in the form of a Bank Guarantee issued by a Scheduled Bank in Rwanda in favor of th</w:t>
      </w:r>
      <w:r w:rsidR="00B958AE" w:rsidRPr="00B02AF3">
        <w:rPr>
          <w:rFonts w:ascii="Arial Narrow" w:eastAsiaTheme="minorHAnsi" w:hAnsi="Arial Narrow"/>
          <w:color w:val="000000"/>
          <w:sz w:val="24"/>
          <w:szCs w:val="24"/>
          <w:lang w:val="en-US" w:eastAsia="en-US"/>
        </w:rPr>
        <w:t xml:space="preserve">e Employer valid for a period of 90 </w:t>
      </w:r>
      <w:r w:rsidRPr="00B02AF3">
        <w:rPr>
          <w:rFonts w:ascii="Arial Narrow" w:eastAsiaTheme="minorHAnsi" w:hAnsi="Arial Narrow"/>
          <w:color w:val="000000"/>
          <w:sz w:val="24"/>
          <w:szCs w:val="24"/>
          <w:lang w:val="en-US" w:eastAsia="en-US"/>
        </w:rPr>
        <w:t xml:space="preserve">days beyond the tender validity date. </w:t>
      </w:r>
    </w:p>
    <w:p w14:paraId="3ACAB8DE" w14:textId="77777777" w:rsidR="00E15CF6" w:rsidRPr="00B02AF3" w:rsidRDefault="00E15CF6"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13.2 Any tender not accompanied by an acceptable Tender Security shall be rejected by the Employer as non-responsive. </w:t>
      </w:r>
    </w:p>
    <w:p w14:paraId="0E22F07F" w14:textId="77777777" w:rsidR="00E15CF6" w:rsidRPr="00B02AF3" w:rsidRDefault="00E15CF6"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13.3 The tender securities of unsuccessful tenderers will be returned upon award of cont</w:t>
      </w:r>
      <w:r w:rsidR="00622ED4" w:rsidRPr="00B02AF3">
        <w:rPr>
          <w:rFonts w:ascii="Arial Narrow" w:eastAsiaTheme="minorHAnsi" w:hAnsi="Arial Narrow"/>
          <w:color w:val="000000"/>
          <w:sz w:val="24"/>
          <w:szCs w:val="24"/>
          <w:lang w:val="en-US" w:eastAsia="en-US"/>
        </w:rPr>
        <w:t>ract to the successful tenderer</w:t>
      </w:r>
      <w:r w:rsidR="00581974" w:rsidRPr="00B02AF3">
        <w:rPr>
          <w:rFonts w:ascii="Arial Narrow" w:eastAsiaTheme="minorHAnsi" w:hAnsi="Arial Narrow"/>
          <w:color w:val="000000"/>
          <w:sz w:val="24"/>
          <w:szCs w:val="24"/>
          <w:lang w:val="en-US" w:eastAsia="en-US"/>
        </w:rPr>
        <w:t xml:space="preserve">. </w:t>
      </w:r>
    </w:p>
    <w:p w14:paraId="6D70F56D" w14:textId="77777777" w:rsidR="00BA60BF" w:rsidRPr="00B02AF3" w:rsidRDefault="00BA60BF" w:rsidP="00AF147C">
      <w:pPr>
        <w:pStyle w:val="Heading2"/>
        <w:ind w:right="1246"/>
        <w:rPr>
          <w:rFonts w:ascii="Arial Narrow" w:eastAsiaTheme="minorHAnsi" w:hAnsi="Arial Narrow"/>
          <w:sz w:val="24"/>
          <w:szCs w:val="24"/>
        </w:rPr>
      </w:pPr>
      <w:bookmarkStart w:id="27" w:name="_Toc467162579"/>
      <w:r w:rsidRPr="00B02AF3">
        <w:rPr>
          <w:rFonts w:ascii="Arial Narrow" w:eastAsiaTheme="minorHAnsi" w:hAnsi="Arial Narrow"/>
          <w:sz w:val="24"/>
          <w:szCs w:val="24"/>
        </w:rPr>
        <w:t>14 Validity of Tenders, Format, Signing and submission of Tender</w:t>
      </w:r>
      <w:bookmarkEnd w:id="27"/>
      <w:r w:rsidRPr="00B02AF3">
        <w:rPr>
          <w:rFonts w:ascii="Arial Narrow" w:eastAsiaTheme="minorHAnsi" w:hAnsi="Arial Narrow"/>
          <w:sz w:val="24"/>
          <w:szCs w:val="24"/>
        </w:rPr>
        <w:t xml:space="preserve"> </w:t>
      </w:r>
    </w:p>
    <w:p w14:paraId="218446C4"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14.1 Tenders shall r</w:t>
      </w:r>
      <w:r w:rsidR="00A81AB2" w:rsidRPr="00B02AF3">
        <w:rPr>
          <w:rFonts w:ascii="Arial Narrow" w:eastAsiaTheme="minorHAnsi" w:hAnsi="Arial Narrow"/>
          <w:color w:val="000000"/>
          <w:sz w:val="24"/>
          <w:szCs w:val="24"/>
          <w:lang w:val="en-US" w:eastAsia="en-US"/>
        </w:rPr>
        <w:t>emain valid for the period of 90</w:t>
      </w:r>
      <w:r w:rsidRPr="00B02AF3">
        <w:rPr>
          <w:rFonts w:ascii="Arial Narrow" w:eastAsiaTheme="minorHAnsi" w:hAnsi="Arial Narrow"/>
          <w:color w:val="000000"/>
          <w:sz w:val="24"/>
          <w:szCs w:val="24"/>
          <w:lang w:val="en-US" w:eastAsia="en-US"/>
        </w:rPr>
        <w:t xml:space="preserve"> days as stipulated in the Tendering Data after the date of tender opening. </w:t>
      </w:r>
    </w:p>
    <w:p w14:paraId="6A9BA3E5"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14.2 All Schedules to Tender are to be properly completed and signed. </w:t>
      </w:r>
    </w:p>
    <w:p w14:paraId="6FEB6819"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14.3 No alteration is to be made in the Form of Tender except in filling up the blanks as directed. If any alteration be made or if these instructions be not fully complied with, the tender may be rejected. </w:t>
      </w:r>
    </w:p>
    <w:p w14:paraId="3505741B"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14.4 Each tenderer shall prepare Original and number of copies specified in the Tendering Data of the documents comprising the</w:t>
      </w:r>
      <w:r w:rsidR="00581974" w:rsidRPr="00B02AF3">
        <w:rPr>
          <w:rFonts w:ascii="Arial Narrow" w:eastAsiaTheme="minorHAnsi" w:hAnsi="Arial Narrow"/>
          <w:color w:val="000000"/>
          <w:sz w:val="24"/>
          <w:szCs w:val="24"/>
          <w:lang w:val="en-US" w:eastAsia="en-US"/>
        </w:rPr>
        <w:t xml:space="preserve"> tender as described in Clause </w:t>
      </w:r>
      <w:r w:rsidRPr="00B02AF3">
        <w:rPr>
          <w:rFonts w:ascii="Arial Narrow" w:eastAsiaTheme="minorHAnsi" w:hAnsi="Arial Narrow"/>
          <w:color w:val="000000"/>
          <w:sz w:val="24"/>
          <w:szCs w:val="24"/>
          <w:lang w:val="en-US" w:eastAsia="en-US"/>
        </w:rPr>
        <w:t xml:space="preserve">8 and clearly mark them "ORIGINAL" and "COPY" as appropriate. In the event of discrepancy between them, the original shall prevail. </w:t>
      </w:r>
    </w:p>
    <w:p w14:paraId="2D43EE60"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14.5 The original and all copies of the tender shall be typed or written in indelible ink and shall be signed by a person or persons duly authorized to sign (in the case of copies, Photostats are also acceptable). All pages of the te</w:t>
      </w:r>
      <w:r w:rsidR="00581974" w:rsidRPr="00B02AF3">
        <w:rPr>
          <w:rFonts w:ascii="Arial Narrow" w:eastAsiaTheme="minorHAnsi" w:hAnsi="Arial Narrow"/>
          <w:color w:val="000000"/>
          <w:sz w:val="24"/>
          <w:szCs w:val="24"/>
          <w:lang w:val="en-US" w:eastAsia="en-US"/>
        </w:rPr>
        <w:t>nder shall be</w:t>
      </w:r>
      <w:r w:rsidRPr="00B02AF3">
        <w:rPr>
          <w:rFonts w:ascii="Arial Narrow" w:eastAsiaTheme="minorHAnsi" w:hAnsi="Arial Narrow"/>
          <w:color w:val="000000"/>
          <w:sz w:val="24"/>
          <w:szCs w:val="24"/>
          <w:lang w:val="en-US" w:eastAsia="en-US"/>
        </w:rPr>
        <w:t xml:space="preserve"> initialed and official seal be affixed by the person or persons signing the tender </w:t>
      </w:r>
    </w:p>
    <w:p w14:paraId="221CA60E" w14:textId="77777777" w:rsidR="00BA60BF" w:rsidRPr="00B02AF3" w:rsidRDefault="00BA60BF" w:rsidP="00AF147C">
      <w:pPr>
        <w:spacing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14.6 The Tender shall be delivered in person.</w:t>
      </w:r>
    </w:p>
    <w:p w14:paraId="401B1E02" w14:textId="77777777" w:rsidR="00BA60BF" w:rsidRPr="00B02AF3" w:rsidRDefault="00BA60BF" w:rsidP="00AF147C">
      <w:pPr>
        <w:pStyle w:val="Heading1"/>
        <w:ind w:right="1246"/>
        <w:rPr>
          <w:rFonts w:ascii="Arial Narrow" w:eastAsiaTheme="minorHAnsi" w:hAnsi="Arial Narrow"/>
          <w:sz w:val="24"/>
          <w:szCs w:val="24"/>
          <w:lang w:val="en-US" w:eastAsia="en-US"/>
        </w:rPr>
      </w:pPr>
      <w:bookmarkStart w:id="28" w:name="_Toc467162580"/>
      <w:r w:rsidRPr="00B02AF3">
        <w:rPr>
          <w:rFonts w:ascii="Arial Narrow" w:eastAsiaTheme="minorHAnsi" w:hAnsi="Arial Narrow"/>
          <w:sz w:val="24"/>
          <w:szCs w:val="24"/>
          <w:lang w:val="en-US" w:eastAsia="en-US"/>
        </w:rPr>
        <w:t>D-SUBMISSION OF TENDER</w:t>
      </w:r>
      <w:bookmarkEnd w:id="28"/>
      <w:r w:rsidRPr="00B02AF3">
        <w:rPr>
          <w:rFonts w:ascii="Arial Narrow" w:eastAsiaTheme="minorHAnsi" w:hAnsi="Arial Narrow"/>
          <w:sz w:val="24"/>
          <w:szCs w:val="24"/>
          <w:lang w:val="en-US" w:eastAsia="en-US"/>
        </w:rPr>
        <w:t xml:space="preserve"> </w:t>
      </w:r>
    </w:p>
    <w:p w14:paraId="6B5B1208" w14:textId="77777777" w:rsidR="00BA60BF" w:rsidRPr="00B02AF3" w:rsidRDefault="00BA60BF" w:rsidP="00AF147C">
      <w:pPr>
        <w:pStyle w:val="Heading2"/>
        <w:ind w:right="1246"/>
        <w:rPr>
          <w:rFonts w:ascii="Arial Narrow" w:eastAsiaTheme="minorHAnsi" w:hAnsi="Arial Narrow"/>
          <w:sz w:val="24"/>
          <w:szCs w:val="24"/>
        </w:rPr>
      </w:pPr>
      <w:bookmarkStart w:id="29" w:name="_Toc467162581"/>
      <w:r w:rsidRPr="00B02AF3">
        <w:rPr>
          <w:rFonts w:ascii="Arial Narrow" w:eastAsiaTheme="minorHAnsi" w:hAnsi="Arial Narrow"/>
          <w:sz w:val="24"/>
          <w:szCs w:val="24"/>
        </w:rPr>
        <w:t>I5 Deadline for Submission, Modification and withdrawal of Tenders</w:t>
      </w:r>
      <w:bookmarkEnd w:id="29"/>
      <w:r w:rsidRPr="00B02AF3">
        <w:rPr>
          <w:rFonts w:ascii="Arial Narrow" w:eastAsiaTheme="minorHAnsi" w:hAnsi="Arial Narrow"/>
          <w:sz w:val="24"/>
          <w:szCs w:val="24"/>
        </w:rPr>
        <w:t xml:space="preserve"> </w:t>
      </w:r>
    </w:p>
    <w:p w14:paraId="1FCFBEE9"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15.1 Tenders must be received by the SOS Children`s Village</w:t>
      </w:r>
      <w:r w:rsidR="00581974" w:rsidRPr="00B02AF3">
        <w:rPr>
          <w:rFonts w:ascii="Arial Narrow" w:eastAsiaTheme="minorHAnsi" w:hAnsi="Arial Narrow"/>
          <w:color w:val="000000"/>
          <w:sz w:val="24"/>
          <w:szCs w:val="24"/>
          <w:lang w:val="en-US" w:eastAsia="en-US"/>
        </w:rPr>
        <w:t>s</w:t>
      </w:r>
      <w:r w:rsidRPr="00B02AF3">
        <w:rPr>
          <w:rFonts w:ascii="Arial Narrow" w:eastAsiaTheme="minorHAnsi" w:hAnsi="Arial Narrow"/>
          <w:color w:val="000000"/>
          <w:sz w:val="24"/>
          <w:szCs w:val="24"/>
          <w:lang w:val="en-US" w:eastAsia="en-US"/>
        </w:rPr>
        <w:t xml:space="preserve"> </w:t>
      </w:r>
      <w:r w:rsidR="00581974" w:rsidRPr="00B02AF3">
        <w:rPr>
          <w:rFonts w:ascii="Arial Narrow" w:eastAsiaTheme="minorHAnsi" w:hAnsi="Arial Narrow"/>
          <w:color w:val="000000"/>
          <w:sz w:val="24"/>
          <w:szCs w:val="24"/>
          <w:lang w:val="en-US" w:eastAsia="en-US"/>
        </w:rPr>
        <w:t xml:space="preserve">Rwanda </w:t>
      </w:r>
      <w:r w:rsidRPr="00B02AF3">
        <w:rPr>
          <w:rFonts w:ascii="Arial Narrow" w:eastAsiaTheme="minorHAnsi" w:hAnsi="Arial Narrow"/>
          <w:color w:val="000000"/>
          <w:sz w:val="24"/>
          <w:szCs w:val="24"/>
          <w:lang w:val="en-US" w:eastAsia="en-US"/>
        </w:rPr>
        <w:t xml:space="preserve">at the address/provided in Tendering Data not later than the time and date stipulated therein. </w:t>
      </w:r>
    </w:p>
    <w:p w14:paraId="7FDBA9D0"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15.2 Tenders submitted t</w:t>
      </w:r>
      <w:r w:rsidR="00581974" w:rsidRPr="00B02AF3">
        <w:rPr>
          <w:rFonts w:ascii="Arial Narrow" w:eastAsiaTheme="minorHAnsi" w:hAnsi="Arial Narrow"/>
          <w:color w:val="000000"/>
          <w:sz w:val="24"/>
          <w:szCs w:val="24"/>
          <w:lang w:val="en-US" w:eastAsia="en-US"/>
        </w:rPr>
        <w:t xml:space="preserve">hrough </w:t>
      </w:r>
      <w:r w:rsidRPr="00B02AF3">
        <w:rPr>
          <w:rFonts w:ascii="Arial Narrow" w:eastAsiaTheme="minorHAnsi" w:hAnsi="Arial Narrow"/>
          <w:color w:val="000000"/>
          <w:sz w:val="24"/>
          <w:szCs w:val="24"/>
          <w:lang w:val="en-US" w:eastAsia="en-US"/>
        </w:rPr>
        <w:t xml:space="preserve">e-mail shall not be considered. </w:t>
      </w:r>
    </w:p>
    <w:p w14:paraId="290E811B"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lastRenderedPageBreak/>
        <w:t xml:space="preserve">15.3 Any tender received by the Employer after the date and time of tender opening prescribed in Tendering Data will be returned unopened to such tenderer. </w:t>
      </w:r>
    </w:p>
    <w:p w14:paraId="2C7BBC0E" w14:textId="77777777" w:rsidR="00BA60BF" w:rsidRPr="00B02AF3" w:rsidRDefault="00BA60B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15.4 Any tenderer may modify or withdraw his tender after tender submission provided that written notice of the modification or withdrawal is received by the Employer prior to the deadline for submission of tenders. </w:t>
      </w:r>
    </w:p>
    <w:p w14:paraId="21EA375C" w14:textId="77777777" w:rsidR="00F53B97" w:rsidRPr="00B02AF3" w:rsidRDefault="00BA60BF" w:rsidP="00AF147C">
      <w:pPr>
        <w:spacing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15.5 No tender may be modified by a tenderer after the deadline for submission of tenders. </w:t>
      </w:r>
    </w:p>
    <w:p w14:paraId="315A88D5" w14:textId="77777777" w:rsidR="00F86B9E" w:rsidRPr="00B02AF3" w:rsidRDefault="00F86B9E" w:rsidP="00AF147C">
      <w:pPr>
        <w:pStyle w:val="Heading1"/>
        <w:ind w:right="1246"/>
        <w:rPr>
          <w:rFonts w:ascii="Arial Narrow" w:eastAsiaTheme="minorHAnsi" w:hAnsi="Arial Narrow"/>
          <w:sz w:val="24"/>
          <w:szCs w:val="24"/>
          <w:lang w:val="en-US" w:eastAsia="en-US"/>
        </w:rPr>
      </w:pPr>
      <w:bookmarkStart w:id="30" w:name="_Toc467162582"/>
      <w:r w:rsidRPr="00B02AF3">
        <w:rPr>
          <w:rFonts w:ascii="Arial Narrow" w:eastAsiaTheme="minorHAnsi" w:hAnsi="Arial Narrow"/>
          <w:sz w:val="24"/>
          <w:szCs w:val="24"/>
          <w:lang w:val="en-US" w:eastAsia="en-US"/>
        </w:rPr>
        <w:t>E. TENDER OPENING AND EVALUATION</w:t>
      </w:r>
      <w:bookmarkEnd w:id="30"/>
      <w:r w:rsidRPr="00B02AF3">
        <w:rPr>
          <w:rFonts w:ascii="Arial Narrow" w:eastAsiaTheme="minorHAnsi" w:hAnsi="Arial Narrow"/>
          <w:b w:val="0"/>
          <w:bCs/>
          <w:color w:val="000000"/>
          <w:sz w:val="24"/>
          <w:szCs w:val="24"/>
          <w:lang w:val="en-US" w:eastAsia="en-US"/>
        </w:rPr>
        <w:t xml:space="preserve"> </w:t>
      </w:r>
    </w:p>
    <w:p w14:paraId="794026FF" w14:textId="77777777" w:rsidR="00F86B9E" w:rsidRPr="00B02AF3" w:rsidRDefault="00F86B9E" w:rsidP="00AF147C">
      <w:pPr>
        <w:pStyle w:val="Heading2"/>
        <w:ind w:right="1246"/>
        <w:rPr>
          <w:rFonts w:ascii="Arial Narrow" w:eastAsiaTheme="minorHAnsi" w:hAnsi="Arial Narrow"/>
          <w:sz w:val="24"/>
          <w:szCs w:val="24"/>
        </w:rPr>
      </w:pPr>
      <w:bookmarkStart w:id="31" w:name="_Toc467162583"/>
      <w:r w:rsidRPr="00B02AF3">
        <w:rPr>
          <w:rFonts w:ascii="Arial Narrow" w:eastAsiaTheme="minorHAnsi" w:hAnsi="Arial Narrow"/>
          <w:sz w:val="24"/>
          <w:szCs w:val="24"/>
        </w:rPr>
        <w:t>I6 Tender Opening and Clarification and Evaluation</w:t>
      </w:r>
      <w:bookmarkEnd w:id="31"/>
      <w:r w:rsidRPr="00B02AF3">
        <w:rPr>
          <w:rFonts w:ascii="Arial Narrow" w:eastAsiaTheme="minorHAnsi" w:hAnsi="Arial Narrow"/>
          <w:sz w:val="24"/>
          <w:szCs w:val="24"/>
        </w:rPr>
        <w:t xml:space="preserve"> </w:t>
      </w:r>
    </w:p>
    <w:p w14:paraId="2D24F9C0" w14:textId="77777777" w:rsidR="00F86B9E" w:rsidRPr="00B02AF3" w:rsidRDefault="005D2B7B"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16.1 </w:t>
      </w:r>
      <w:r w:rsidR="00F86B9E" w:rsidRPr="00B02AF3">
        <w:rPr>
          <w:rFonts w:ascii="Arial Narrow" w:eastAsiaTheme="minorHAnsi" w:hAnsi="Arial Narrow"/>
          <w:color w:val="000000"/>
          <w:sz w:val="24"/>
          <w:szCs w:val="24"/>
          <w:lang w:val="en-US" w:eastAsia="en-US"/>
        </w:rPr>
        <w:t>SOS Children`s Village</w:t>
      </w:r>
      <w:r w:rsidRPr="00B02AF3">
        <w:rPr>
          <w:rFonts w:ascii="Arial Narrow" w:eastAsiaTheme="minorHAnsi" w:hAnsi="Arial Narrow"/>
          <w:color w:val="000000"/>
          <w:sz w:val="24"/>
          <w:szCs w:val="24"/>
          <w:lang w:val="en-US" w:eastAsia="en-US"/>
        </w:rPr>
        <w:t>s</w:t>
      </w:r>
      <w:r w:rsidR="00F86B9E" w:rsidRPr="00B02AF3">
        <w:rPr>
          <w:rFonts w:ascii="Arial Narrow" w:eastAsiaTheme="minorHAnsi" w:hAnsi="Arial Narrow"/>
          <w:color w:val="000000"/>
          <w:sz w:val="24"/>
          <w:szCs w:val="24"/>
          <w:lang w:val="en-US" w:eastAsia="en-US"/>
        </w:rPr>
        <w:t xml:space="preserve"> </w:t>
      </w:r>
      <w:r w:rsidRPr="00B02AF3">
        <w:rPr>
          <w:rFonts w:ascii="Arial Narrow" w:eastAsiaTheme="minorHAnsi" w:hAnsi="Arial Narrow"/>
          <w:color w:val="000000"/>
          <w:sz w:val="24"/>
          <w:szCs w:val="24"/>
          <w:lang w:val="en-US" w:eastAsia="en-US"/>
        </w:rPr>
        <w:t xml:space="preserve">Rwanda </w:t>
      </w:r>
      <w:r w:rsidR="00F86B9E" w:rsidRPr="00B02AF3">
        <w:rPr>
          <w:rFonts w:ascii="Arial Narrow" w:eastAsiaTheme="minorHAnsi" w:hAnsi="Arial Narrow"/>
          <w:color w:val="000000"/>
          <w:sz w:val="24"/>
          <w:szCs w:val="24"/>
          <w:lang w:val="en-US" w:eastAsia="en-US"/>
        </w:rPr>
        <w:t xml:space="preserve">will open the tenders, in the presence of tenderers' representatives who choose to attend, at the time, date and location stipulated in the Tendering Data. </w:t>
      </w:r>
    </w:p>
    <w:p w14:paraId="7E8E10FD" w14:textId="77777777" w:rsidR="00F86B9E" w:rsidRPr="00B02AF3" w:rsidRDefault="00F86B9E"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16.2 The tenderer's name, Tender Prices, any discount, the presence or absence of Tender Security, and such other details as the SOS </w:t>
      </w:r>
      <w:r w:rsidR="005D2B7B" w:rsidRPr="00B02AF3">
        <w:rPr>
          <w:rFonts w:ascii="Arial Narrow" w:eastAsiaTheme="minorHAnsi" w:hAnsi="Arial Narrow"/>
          <w:color w:val="000000"/>
          <w:sz w:val="24"/>
          <w:szCs w:val="24"/>
          <w:lang w:val="en-US" w:eastAsia="en-US"/>
        </w:rPr>
        <w:t xml:space="preserve">Children’s Villages Rwanda </w:t>
      </w:r>
      <w:r w:rsidRPr="00B02AF3">
        <w:rPr>
          <w:rFonts w:ascii="Arial Narrow" w:eastAsiaTheme="minorHAnsi" w:hAnsi="Arial Narrow"/>
          <w:color w:val="000000"/>
          <w:sz w:val="24"/>
          <w:szCs w:val="24"/>
          <w:lang w:val="en-US" w:eastAsia="en-US"/>
        </w:rPr>
        <w:t xml:space="preserve">at its discretion may consider appropriate, will be announced by the SOS at the tender opening. </w:t>
      </w:r>
    </w:p>
    <w:p w14:paraId="2B2EBCBD" w14:textId="77777777" w:rsidR="00F86B9E" w:rsidRPr="00B02AF3" w:rsidRDefault="00F86B9E"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Any Tender Price or discount which is not read out and recorded at tender opening will not be taken into accoun</w:t>
      </w:r>
      <w:r w:rsidR="00573E80" w:rsidRPr="00B02AF3">
        <w:rPr>
          <w:rFonts w:ascii="Arial Narrow" w:eastAsiaTheme="minorHAnsi" w:hAnsi="Arial Narrow"/>
          <w:color w:val="000000"/>
          <w:sz w:val="24"/>
          <w:szCs w:val="24"/>
          <w:lang w:val="en-US" w:eastAsia="en-US"/>
        </w:rPr>
        <w:t xml:space="preserve">t in the evaluation of tender. </w:t>
      </w:r>
    </w:p>
    <w:p w14:paraId="3B0B57D5" w14:textId="77777777" w:rsidR="00750300" w:rsidRPr="00B02AF3" w:rsidRDefault="00750300" w:rsidP="00AF147C">
      <w:pPr>
        <w:pStyle w:val="Heading2"/>
        <w:ind w:right="1246"/>
        <w:rPr>
          <w:rFonts w:ascii="Arial Narrow" w:eastAsiaTheme="minorHAnsi" w:hAnsi="Arial Narrow"/>
          <w:sz w:val="24"/>
          <w:szCs w:val="24"/>
        </w:rPr>
      </w:pPr>
      <w:bookmarkStart w:id="32" w:name="_Toc467162584"/>
      <w:r w:rsidRPr="00B02AF3">
        <w:rPr>
          <w:rFonts w:ascii="Arial Narrow" w:eastAsiaTheme="minorHAnsi" w:hAnsi="Arial Narrow"/>
          <w:sz w:val="24"/>
          <w:szCs w:val="24"/>
        </w:rPr>
        <w:t>(a) Technical Evaluation</w:t>
      </w:r>
      <w:bookmarkEnd w:id="32"/>
      <w:r w:rsidRPr="00B02AF3">
        <w:rPr>
          <w:rFonts w:ascii="Arial Narrow" w:eastAsiaTheme="minorHAnsi" w:hAnsi="Arial Narrow"/>
          <w:sz w:val="24"/>
          <w:szCs w:val="24"/>
        </w:rPr>
        <w:t xml:space="preserve"> </w:t>
      </w:r>
    </w:p>
    <w:p w14:paraId="3D35508F" w14:textId="77777777" w:rsidR="00750300" w:rsidRPr="00B02AF3" w:rsidRDefault="00750300"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It will be examined in detail whether the items offered by the tenderer complies with the Technical Provisions of the Tender Documents. For this purpose, the tenderer's data submitted will be compared with technical features/criteria of the Tendering Data detailed in the Technical Provisions. Other technical information submitted with the tender regarding the Tendering Data will also be reviewed. </w:t>
      </w:r>
    </w:p>
    <w:p w14:paraId="4160510C" w14:textId="77777777" w:rsidR="00725AC5" w:rsidRPr="00B02AF3" w:rsidRDefault="00725AC5"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p>
    <w:p w14:paraId="2711FDB2" w14:textId="77777777" w:rsidR="00750300" w:rsidRPr="00B02AF3" w:rsidRDefault="00750300" w:rsidP="00AF147C">
      <w:pPr>
        <w:pStyle w:val="Heading1"/>
        <w:ind w:right="1246"/>
        <w:rPr>
          <w:rFonts w:ascii="Arial Narrow" w:eastAsiaTheme="minorHAnsi" w:hAnsi="Arial Narrow"/>
          <w:sz w:val="24"/>
          <w:szCs w:val="24"/>
        </w:rPr>
      </w:pPr>
      <w:bookmarkStart w:id="33" w:name="_Toc467162585"/>
      <w:r w:rsidRPr="00B02AF3">
        <w:rPr>
          <w:rFonts w:ascii="Arial Narrow" w:eastAsiaTheme="minorHAnsi" w:hAnsi="Arial Narrow"/>
          <w:sz w:val="24"/>
          <w:szCs w:val="24"/>
        </w:rPr>
        <w:t>(b) Commercial Evaluation</w:t>
      </w:r>
      <w:bookmarkEnd w:id="33"/>
      <w:r w:rsidRPr="00B02AF3">
        <w:rPr>
          <w:rFonts w:ascii="Arial Narrow" w:eastAsiaTheme="minorHAnsi" w:hAnsi="Arial Narrow"/>
          <w:sz w:val="24"/>
          <w:szCs w:val="24"/>
        </w:rPr>
        <w:t xml:space="preserve"> </w:t>
      </w:r>
    </w:p>
    <w:p w14:paraId="783E6250" w14:textId="77777777" w:rsidR="00750300" w:rsidRPr="00B02AF3" w:rsidRDefault="00750300"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It will be examined in detail whether the tenders comply with the commercial/contractual conditions of the Tender Documents. It is expected that no major deviation/stipulation shall be taken by the tenderers. </w:t>
      </w:r>
    </w:p>
    <w:p w14:paraId="0C4E904D" w14:textId="77777777" w:rsidR="009A727D" w:rsidRPr="00B02AF3" w:rsidRDefault="009A727D"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p>
    <w:p w14:paraId="3D02898D" w14:textId="77777777" w:rsidR="0067023F" w:rsidRPr="00B02AF3" w:rsidRDefault="00C56C71" w:rsidP="00AF147C">
      <w:pPr>
        <w:pStyle w:val="Heading2"/>
        <w:ind w:right="1246"/>
        <w:rPr>
          <w:rFonts w:ascii="Arial Narrow" w:eastAsiaTheme="minorHAnsi" w:hAnsi="Arial Narrow"/>
          <w:sz w:val="24"/>
          <w:szCs w:val="24"/>
        </w:rPr>
      </w:pPr>
      <w:bookmarkStart w:id="34" w:name="_Toc467162586"/>
      <w:r w:rsidRPr="00B02AF3">
        <w:rPr>
          <w:rFonts w:ascii="Arial Narrow" w:eastAsiaTheme="minorHAnsi" w:hAnsi="Arial Narrow"/>
          <w:sz w:val="24"/>
          <w:szCs w:val="24"/>
        </w:rPr>
        <w:lastRenderedPageBreak/>
        <w:t>17</w:t>
      </w:r>
      <w:r w:rsidR="0067023F" w:rsidRPr="00B02AF3">
        <w:rPr>
          <w:rFonts w:ascii="Arial Narrow" w:eastAsiaTheme="minorHAnsi" w:hAnsi="Arial Narrow"/>
          <w:sz w:val="24"/>
          <w:szCs w:val="24"/>
        </w:rPr>
        <w:t xml:space="preserve"> Notifications of Award &amp; Signing of Contract Agreement</w:t>
      </w:r>
      <w:bookmarkEnd w:id="34"/>
      <w:r w:rsidR="0067023F" w:rsidRPr="00B02AF3">
        <w:rPr>
          <w:rFonts w:ascii="Arial Narrow" w:eastAsiaTheme="minorHAnsi" w:hAnsi="Arial Narrow"/>
          <w:sz w:val="24"/>
          <w:szCs w:val="24"/>
        </w:rPr>
        <w:t xml:space="preserve"> </w:t>
      </w:r>
    </w:p>
    <w:p w14:paraId="2563CD2D" w14:textId="77777777" w:rsidR="0067023F" w:rsidRPr="00B02AF3" w:rsidRDefault="00C56C71"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eastAsia="en-US"/>
        </w:rPr>
        <w:t>17</w:t>
      </w:r>
      <w:r w:rsidR="0067023F" w:rsidRPr="00B02AF3">
        <w:rPr>
          <w:rFonts w:ascii="Arial Narrow" w:eastAsiaTheme="minorHAnsi" w:hAnsi="Arial Narrow"/>
          <w:color w:val="000000"/>
          <w:sz w:val="24"/>
          <w:szCs w:val="24"/>
          <w:lang w:val="en-US" w:eastAsia="en-US"/>
        </w:rPr>
        <w:t>.1 Prior to expiration of the period of tender vali</w:t>
      </w:r>
      <w:r w:rsidR="00783D7D" w:rsidRPr="00B02AF3">
        <w:rPr>
          <w:rFonts w:ascii="Arial Narrow" w:eastAsiaTheme="minorHAnsi" w:hAnsi="Arial Narrow"/>
          <w:color w:val="000000"/>
          <w:sz w:val="24"/>
          <w:szCs w:val="24"/>
          <w:lang w:val="en-US" w:eastAsia="en-US"/>
        </w:rPr>
        <w:t>dity prescribed</w:t>
      </w:r>
      <w:r w:rsidRPr="00B02AF3">
        <w:rPr>
          <w:rFonts w:ascii="Arial Narrow" w:eastAsiaTheme="minorHAnsi" w:hAnsi="Arial Narrow"/>
          <w:color w:val="000000"/>
          <w:sz w:val="24"/>
          <w:szCs w:val="24"/>
          <w:lang w:val="en-US" w:eastAsia="en-US"/>
        </w:rPr>
        <w:t xml:space="preserve"> by </w:t>
      </w:r>
      <w:r w:rsidR="00783D7D" w:rsidRPr="00B02AF3">
        <w:rPr>
          <w:rFonts w:ascii="Arial Narrow" w:eastAsiaTheme="minorHAnsi" w:hAnsi="Arial Narrow"/>
          <w:color w:val="000000"/>
          <w:sz w:val="24"/>
          <w:szCs w:val="24"/>
          <w:lang w:val="en-US" w:eastAsia="en-US"/>
        </w:rPr>
        <w:t xml:space="preserve">SOS, </w:t>
      </w:r>
      <w:r w:rsidR="0067023F" w:rsidRPr="00B02AF3">
        <w:rPr>
          <w:rFonts w:ascii="Arial Narrow" w:eastAsiaTheme="minorHAnsi" w:hAnsi="Arial Narrow"/>
          <w:color w:val="000000"/>
          <w:sz w:val="24"/>
          <w:szCs w:val="24"/>
          <w:lang w:val="en-US" w:eastAsia="en-US"/>
        </w:rPr>
        <w:t xml:space="preserve">SOS will notify the successful tenderer in writing ("Letter of Acceptance") that </w:t>
      </w:r>
      <w:r w:rsidR="0067023F" w:rsidRPr="00B02AF3">
        <w:rPr>
          <w:rFonts w:ascii="Arial Narrow" w:eastAsiaTheme="minorHAnsi" w:hAnsi="Arial Narrow"/>
          <w:i/>
          <w:iCs/>
          <w:color w:val="000000"/>
          <w:sz w:val="24"/>
          <w:szCs w:val="24"/>
          <w:lang w:val="en-US" w:eastAsia="en-US"/>
        </w:rPr>
        <w:t xml:space="preserve">his </w:t>
      </w:r>
      <w:r w:rsidR="0067023F" w:rsidRPr="00B02AF3">
        <w:rPr>
          <w:rFonts w:ascii="Arial Narrow" w:eastAsiaTheme="minorHAnsi" w:hAnsi="Arial Narrow"/>
          <w:color w:val="000000"/>
          <w:sz w:val="24"/>
          <w:szCs w:val="24"/>
          <w:lang w:val="en-US" w:eastAsia="en-US"/>
        </w:rPr>
        <w:t xml:space="preserve">tender has been accepted. </w:t>
      </w:r>
    </w:p>
    <w:p w14:paraId="00C300DB" w14:textId="77777777" w:rsidR="0067023F" w:rsidRPr="00B02AF3" w:rsidRDefault="00C56C71" w:rsidP="00AF147C">
      <w:pPr>
        <w:spacing w:line="276" w:lineRule="auto"/>
        <w:ind w:right="1246"/>
        <w:jc w:val="both"/>
        <w:rPr>
          <w:rFonts w:ascii="Arial Narrow" w:eastAsiaTheme="minorHAnsi" w:hAnsi="Arial Narrow"/>
          <w:sz w:val="24"/>
          <w:szCs w:val="24"/>
          <w:lang w:val="en-US" w:eastAsia="en-US"/>
        </w:rPr>
      </w:pPr>
      <w:r w:rsidRPr="00B02AF3">
        <w:rPr>
          <w:rFonts w:ascii="Arial Narrow" w:eastAsiaTheme="minorHAnsi" w:hAnsi="Arial Narrow"/>
          <w:color w:val="000000"/>
          <w:sz w:val="24"/>
          <w:szCs w:val="24"/>
          <w:lang w:val="en-US" w:eastAsia="en-US"/>
        </w:rPr>
        <w:t>17</w:t>
      </w:r>
      <w:r w:rsidR="0067023F" w:rsidRPr="00B02AF3">
        <w:rPr>
          <w:rFonts w:ascii="Arial Narrow" w:eastAsiaTheme="minorHAnsi" w:hAnsi="Arial Narrow"/>
          <w:color w:val="000000"/>
          <w:sz w:val="24"/>
          <w:szCs w:val="24"/>
          <w:lang w:val="en-US" w:eastAsia="en-US"/>
        </w:rPr>
        <w:t xml:space="preserve">.2 Within 2 days from the date of furnishing of acceptable Performance Security under </w:t>
      </w:r>
      <w:r w:rsidRPr="00B02AF3">
        <w:rPr>
          <w:rFonts w:ascii="Arial Narrow" w:eastAsiaTheme="minorHAnsi" w:hAnsi="Arial Narrow"/>
          <w:color w:val="000000"/>
          <w:sz w:val="24"/>
          <w:szCs w:val="24"/>
          <w:lang w:val="en-US" w:eastAsia="en-US"/>
        </w:rPr>
        <w:t xml:space="preserve">the Conditions of Contract, </w:t>
      </w:r>
      <w:r w:rsidR="0067023F" w:rsidRPr="00B02AF3">
        <w:rPr>
          <w:rFonts w:ascii="Arial Narrow" w:eastAsiaTheme="minorHAnsi" w:hAnsi="Arial Narrow"/>
          <w:color w:val="000000"/>
          <w:sz w:val="24"/>
          <w:szCs w:val="24"/>
          <w:lang w:val="en-US" w:eastAsia="en-US"/>
        </w:rPr>
        <w:t>SOS will send the successful tenderer the Form of Contract Agreement provided in the Tender Documents, incorporating all agreements between the parties.</w:t>
      </w:r>
    </w:p>
    <w:p w14:paraId="54048C4D" w14:textId="77777777" w:rsidR="0067023F" w:rsidRPr="00B02AF3" w:rsidRDefault="0067023F"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p>
    <w:p w14:paraId="4D874F66" w14:textId="77777777" w:rsidR="00580E23" w:rsidRPr="00B02AF3" w:rsidRDefault="00580E23" w:rsidP="00AF147C">
      <w:pPr>
        <w:spacing w:line="276" w:lineRule="auto"/>
        <w:ind w:right="1246"/>
        <w:jc w:val="both"/>
        <w:rPr>
          <w:rFonts w:ascii="Arial Narrow" w:hAnsi="Arial Narrow"/>
          <w:color w:val="000000"/>
          <w:sz w:val="24"/>
          <w:szCs w:val="24"/>
        </w:rPr>
      </w:pPr>
    </w:p>
    <w:p w14:paraId="5AFDD0CC" w14:textId="77777777" w:rsidR="00580E23" w:rsidRPr="00B02AF3" w:rsidRDefault="00580E23" w:rsidP="00AF147C">
      <w:pPr>
        <w:spacing w:line="276" w:lineRule="auto"/>
        <w:ind w:right="1246"/>
        <w:jc w:val="both"/>
        <w:rPr>
          <w:rFonts w:ascii="Arial Narrow" w:hAnsi="Arial Narrow"/>
          <w:color w:val="000000"/>
          <w:sz w:val="24"/>
          <w:szCs w:val="24"/>
        </w:rPr>
      </w:pPr>
    </w:p>
    <w:p w14:paraId="56400CA8" w14:textId="77777777" w:rsidR="00580E23" w:rsidRPr="00B02AF3" w:rsidRDefault="00580E23" w:rsidP="00AF147C">
      <w:pPr>
        <w:spacing w:line="276" w:lineRule="auto"/>
        <w:ind w:right="1246"/>
        <w:jc w:val="both"/>
        <w:rPr>
          <w:rFonts w:ascii="Arial Narrow" w:hAnsi="Arial Narrow"/>
          <w:color w:val="000000"/>
          <w:sz w:val="24"/>
          <w:szCs w:val="24"/>
        </w:rPr>
      </w:pPr>
    </w:p>
    <w:p w14:paraId="72326E1B" w14:textId="77777777" w:rsidR="00580E23" w:rsidRPr="00B02AF3" w:rsidRDefault="00580E23" w:rsidP="00AF147C">
      <w:pPr>
        <w:spacing w:line="276" w:lineRule="auto"/>
        <w:ind w:right="1246"/>
        <w:jc w:val="both"/>
        <w:rPr>
          <w:rFonts w:ascii="Arial Narrow" w:hAnsi="Arial Narrow"/>
          <w:color w:val="000000"/>
          <w:sz w:val="24"/>
          <w:szCs w:val="24"/>
        </w:rPr>
      </w:pPr>
    </w:p>
    <w:p w14:paraId="13B7034A" w14:textId="77777777" w:rsidR="00D95D17" w:rsidRPr="00B02AF3" w:rsidRDefault="00D95D17" w:rsidP="00AF147C">
      <w:pPr>
        <w:spacing w:line="276" w:lineRule="auto"/>
        <w:ind w:right="1246"/>
        <w:jc w:val="both"/>
        <w:rPr>
          <w:rFonts w:ascii="Arial Narrow" w:hAnsi="Arial Narrow"/>
          <w:color w:val="000000"/>
          <w:sz w:val="24"/>
          <w:szCs w:val="24"/>
        </w:rPr>
      </w:pPr>
    </w:p>
    <w:p w14:paraId="6F05DC90" w14:textId="77777777" w:rsidR="00D95D17" w:rsidRPr="00B02AF3" w:rsidRDefault="00D95D17" w:rsidP="00AF147C">
      <w:pPr>
        <w:spacing w:line="276" w:lineRule="auto"/>
        <w:ind w:right="1246"/>
        <w:jc w:val="both"/>
        <w:rPr>
          <w:rFonts w:ascii="Arial Narrow" w:hAnsi="Arial Narrow"/>
          <w:color w:val="000000"/>
          <w:sz w:val="24"/>
          <w:szCs w:val="24"/>
        </w:rPr>
      </w:pPr>
    </w:p>
    <w:p w14:paraId="4EEB605F" w14:textId="77777777" w:rsidR="00D95D17" w:rsidRPr="00B02AF3" w:rsidRDefault="00D95D17" w:rsidP="00AF147C">
      <w:pPr>
        <w:spacing w:line="276" w:lineRule="auto"/>
        <w:ind w:right="1246"/>
        <w:jc w:val="both"/>
        <w:rPr>
          <w:rFonts w:ascii="Arial Narrow" w:hAnsi="Arial Narrow"/>
          <w:color w:val="000000"/>
          <w:sz w:val="24"/>
          <w:szCs w:val="24"/>
        </w:rPr>
      </w:pPr>
    </w:p>
    <w:p w14:paraId="36DCF142" w14:textId="77777777" w:rsidR="00D95D17" w:rsidRPr="00B02AF3" w:rsidRDefault="00D95D17" w:rsidP="00AF147C">
      <w:pPr>
        <w:spacing w:line="276" w:lineRule="auto"/>
        <w:ind w:right="1246"/>
        <w:jc w:val="both"/>
        <w:rPr>
          <w:rFonts w:ascii="Arial Narrow" w:hAnsi="Arial Narrow"/>
          <w:color w:val="000000"/>
          <w:sz w:val="24"/>
          <w:szCs w:val="24"/>
        </w:rPr>
      </w:pPr>
    </w:p>
    <w:p w14:paraId="55203529" w14:textId="77777777" w:rsidR="00D95D17" w:rsidRPr="00B02AF3" w:rsidRDefault="00D95D17" w:rsidP="00AF147C">
      <w:pPr>
        <w:spacing w:line="276" w:lineRule="auto"/>
        <w:ind w:right="1246"/>
        <w:jc w:val="both"/>
        <w:rPr>
          <w:rFonts w:ascii="Arial Narrow" w:hAnsi="Arial Narrow"/>
          <w:color w:val="000000"/>
          <w:sz w:val="24"/>
          <w:szCs w:val="24"/>
        </w:rPr>
      </w:pPr>
    </w:p>
    <w:p w14:paraId="4FA44AF9" w14:textId="77777777" w:rsidR="00C56C71" w:rsidRPr="00B02AF3" w:rsidRDefault="00C56C71" w:rsidP="00AF147C">
      <w:pPr>
        <w:spacing w:line="276" w:lineRule="auto"/>
        <w:ind w:right="1246"/>
        <w:jc w:val="both"/>
        <w:rPr>
          <w:rFonts w:ascii="Arial Narrow" w:hAnsi="Arial Narrow"/>
          <w:color w:val="000000"/>
          <w:sz w:val="24"/>
          <w:szCs w:val="24"/>
        </w:rPr>
      </w:pPr>
    </w:p>
    <w:p w14:paraId="6CDD0D91" w14:textId="77777777" w:rsidR="00C56C71" w:rsidRPr="00B02AF3" w:rsidRDefault="00C56C71" w:rsidP="00AF147C">
      <w:pPr>
        <w:spacing w:line="276" w:lineRule="auto"/>
        <w:ind w:right="1246"/>
        <w:jc w:val="both"/>
        <w:rPr>
          <w:rFonts w:ascii="Arial Narrow" w:hAnsi="Arial Narrow"/>
          <w:color w:val="000000"/>
          <w:sz w:val="24"/>
          <w:szCs w:val="24"/>
        </w:rPr>
      </w:pPr>
    </w:p>
    <w:p w14:paraId="775E6F14" w14:textId="77777777" w:rsidR="00D95D17" w:rsidRPr="00B02AF3" w:rsidRDefault="00D95D17" w:rsidP="00AF147C">
      <w:pPr>
        <w:spacing w:line="276" w:lineRule="auto"/>
        <w:ind w:right="1246"/>
        <w:jc w:val="both"/>
        <w:rPr>
          <w:rFonts w:ascii="Arial Narrow" w:hAnsi="Arial Narrow"/>
          <w:color w:val="000000"/>
          <w:sz w:val="24"/>
          <w:szCs w:val="24"/>
        </w:rPr>
      </w:pPr>
    </w:p>
    <w:p w14:paraId="7CD858C2" w14:textId="77777777" w:rsidR="00BE4E89" w:rsidRPr="00B02AF3" w:rsidRDefault="00BE4E89" w:rsidP="00AF147C">
      <w:pPr>
        <w:spacing w:line="276" w:lineRule="auto"/>
        <w:ind w:right="1246"/>
        <w:jc w:val="both"/>
        <w:rPr>
          <w:rFonts w:ascii="Arial Narrow" w:hAnsi="Arial Narrow"/>
          <w:color w:val="000000"/>
          <w:sz w:val="24"/>
          <w:szCs w:val="24"/>
        </w:rPr>
      </w:pPr>
    </w:p>
    <w:bookmarkEnd w:id="0"/>
    <w:bookmarkEnd w:id="1"/>
    <w:bookmarkEnd w:id="2"/>
    <w:bookmarkEnd w:id="3"/>
    <w:bookmarkEnd w:id="4"/>
    <w:bookmarkEnd w:id="5"/>
    <w:bookmarkEnd w:id="6"/>
    <w:bookmarkEnd w:id="7"/>
    <w:bookmarkEnd w:id="11"/>
    <w:p w14:paraId="12D20C7B" w14:textId="77777777" w:rsidR="00965592" w:rsidRPr="00B02AF3" w:rsidRDefault="00965592" w:rsidP="003C6CC5">
      <w:pPr>
        <w:spacing w:line="276" w:lineRule="auto"/>
        <w:ind w:right="1246"/>
        <w:jc w:val="center"/>
        <w:rPr>
          <w:rFonts w:ascii="Arial Narrow" w:hAnsi="Arial Narrow"/>
          <w:b/>
          <w:sz w:val="24"/>
          <w:szCs w:val="24"/>
        </w:rPr>
      </w:pPr>
      <w:r w:rsidRPr="00B02AF3">
        <w:rPr>
          <w:rFonts w:ascii="Arial Narrow" w:hAnsi="Arial Narrow"/>
          <w:b/>
          <w:noProof/>
          <w:sz w:val="24"/>
          <w:szCs w:val="24"/>
        </w:rPr>
        <w:lastRenderedPageBreak/>
        <w:drawing>
          <wp:inline distT="0" distB="0" distL="0" distR="0" wp14:anchorId="51B8185A" wp14:editId="1E8B1ECC">
            <wp:extent cx="2394820" cy="800100"/>
            <wp:effectExtent l="19050" t="0" r="548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064" t="32821" r="14904" b="29743"/>
                    <a:stretch>
                      <a:fillRect/>
                    </a:stretch>
                  </pic:blipFill>
                  <pic:spPr bwMode="auto">
                    <a:xfrm>
                      <a:off x="0" y="0"/>
                      <a:ext cx="2394820" cy="800100"/>
                    </a:xfrm>
                    <a:prstGeom prst="rect">
                      <a:avLst/>
                    </a:prstGeom>
                    <a:noFill/>
                    <a:ln w="9525">
                      <a:noFill/>
                      <a:miter lim="800000"/>
                      <a:headEnd/>
                      <a:tailEnd/>
                    </a:ln>
                  </pic:spPr>
                </pic:pic>
              </a:graphicData>
            </a:graphic>
          </wp:inline>
        </w:drawing>
      </w:r>
    </w:p>
    <w:p w14:paraId="1F3583DB" w14:textId="77777777" w:rsidR="00965592" w:rsidRPr="00B02AF3" w:rsidRDefault="00965592" w:rsidP="003C6CC5">
      <w:pPr>
        <w:spacing w:line="276" w:lineRule="auto"/>
        <w:ind w:right="1246"/>
        <w:jc w:val="center"/>
        <w:rPr>
          <w:rFonts w:ascii="Arial Narrow" w:hAnsi="Arial Narrow"/>
          <w:b/>
          <w:sz w:val="24"/>
          <w:szCs w:val="24"/>
        </w:rPr>
      </w:pPr>
    </w:p>
    <w:p w14:paraId="631032BC" w14:textId="77777777" w:rsidR="00965592" w:rsidRPr="00B02AF3" w:rsidRDefault="00965592" w:rsidP="003C6CC5">
      <w:pPr>
        <w:spacing w:line="276" w:lineRule="auto"/>
        <w:ind w:right="1246"/>
        <w:jc w:val="center"/>
        <w:rPr>
          <w:rFonts w:ascii="Arial Narrow" w:hAnsi="Arial Narrow"/>
          <w:b/>
          <w:sz w:val="24"/>
          <w:szCs w:val="24"/>
        </w:rPr>
      </w:pPr>
      <w:r w:rsidRPr="00B02AF3">
        <w:rPr>
          <w:rFonts w:ascii="Arial Narrow" w:hAnsi="Arial Narrow"/>
          <w:b/>
          <w:sz w:val="24"/>
          <w:szCs w:val="24"/>
        </w:rPr>
        <w:t>[SOS CHILDREN`S VILLAGE RWANDA]</w:t>
      </w:r>
    </w:p>
    <w:p w14:paraId="7F774FC1" w14:textId="77777777" w:rsidR="00965592" w:rsidRPr="00B02AF3" w:rsidRDefault="00965592" w:rsidP="003C6CC5">
      <w:pPr>
        <w:pStyle w:val="Default"/>
        <w:spacing w:line="276" w:lineRule="auto"/>
        <w:ind w:right="1246"/>
        <w:jc w:val="center"/>
        <w:rPr>
          <w:rFonts w:ascii="Arial Narrow" w:hAnsi="Arial Narrow" w:cs="Times New Roman"/>
        </w:rPr>
      </w:pPr>
    </w:p>
    <w:p w14:paraId="1F3B89D0" w14:textId="77777777" w:rsidR="00965592" w:rsidRPr="00B02AF3" w:rsidRDefault="00965592" w:rsidP="003C6CC5">
      <w:pPr>
        <w:pStyle w:val="Heading2"/>
        <w:ind w:right="1246"/>
        <w:jc w:val="center"/>
        <w:rPr>
          <w:rFonts w:ascii="Arial Narrow" w:eastAsiaTheme="minorHAnsi" w:hAnsi="Arial Narrow"/>
          <w:sz w:val="24"/>
          <w:szCs w:val="24"/>
          <w:lang w:val="en-US" w:eastAsia="en-US"/>
        </w:rPr>
      </w:pPr>
      <w:bookmarkStart w:id="35" w:name="_Toc467162587"/>
      <w:r w:rsidRPr="00B02AF3">
        <w:rPr>
          <w:rFonts w:ascii="Arial Narrow" w:hAnsi="Arial Narrow"/>
          <w:bCs/>
          <w:sz w:val="24"/>
          <w:szCs w:val="24"/>
        </w:rPr>
        <w:t>TENDER D</w:t>
      </w:r>
      <w:r w:rsidR="00696C75" w:rsidRPr="00B02AF3">
        <w:rPr>
          <w:rFonts w:ascii="Arial Narrow" w:hAnsi="Arial Narrow"/>
          <w:bCs/>
          <w:sz w:val="24"/>
          <w:szCs w:val="24"/>
        </w:rPr>
        <w:t>ata</w:t>
      </w:r>
      <w:bookmarkEnd w:id="35"/>
    </w:p>
    <w:p w14:paraId="31C1B9DA" w14:textId="77777777" w:rsidR="00965592" w:rsidRPr="00B02AF3" w:rsidRDefault="00965592" w:rsidP="003C6CC5">
      <w:pPr>
        <w:spacing w:line="276" w:lineRule="auto"/>
        <w:ind w:right="1246"/>
        <w:jc w:val="center"/>
        <w:rPr>
          <w:rFonts w:ascii="Arial Narrow" w:hAnsi="Arial Narrow"/>
          <w:b/>
          <w:sz w:val="24"/>
          <w:szCs w:val="24"/>
          <w:lang w:val="en-US" w:eastAsia="en-US"/>
        </w:rPr>
      </w:pPr>
      <w:r w:rsidRPr="00B02AF3">
        <w:rPr>
          <w:rFonts w:ascii="Arial Narrow" w:hAnsi="Arial Narrow"/>
          <w:b/>
          <w:sz w:val="24"/>
          <w:szCs w:val="24"/>
          <w:lang w:val="en-US" w:eastAsia="en-US"/>
        </w:rPr>
        <w:t>FOR</w:t>
      </w:r>
    </w:p>
    <w:p w14:paraId="77BFD00E" w14:textId="77777777" w:rsidR="001E1DA9" w:rsidRPr="00B02AF3" w:rsidRDefault="001E1DA9" w:rsidP="001E1DA9">
      <w:pPr>
        <w:pStyle w:val="Default"/>
        <w:spacing w:line="276" w:lineRule="auto"/>
        <w:jc w:val="center"/>
        <w:rPr>
          <w:rFonts w:ascii="Arial Narrow" w:hAnsi="Arial Narrow" w:cs="Times New Roman"/>
          <w:b/>
        </w:rPr>
      </w:pPr>
      <w:r w:rsidRPr="00B02AF3">
        <w:rPr>
          <w:rFonts w:ascii="Arial Narrow" w:hAnsi="Arial Narrow" w:cs="Times New Roman"/>
          <w:b/>
          <w:bCs/>
        </w:rPr>
        <w:t>SUPPLY OF SOS CHILDREN VILLAGE FURNITURE</w:t>
      </w:r>
    </w:p>
    <w:p w14:paraId="149D925D" w14:textId="77777777" w:rsidR="001E1DA9" w:rsidRPr="00B02AF3" w:rsidRDefault="001E1DA9" w:rsidP="001E1DA9">
      <w:pPr>
        <w:autoSpaceDE w:val="0"/>
        <w:autoSpaceDN w:val="0"/>
        <w:adjustRightInd w:val="0"/>
        <w:spacing w:after="0" w:line="276" w:lineRule="auto"/>
        <w:jc w:val="both"/>
        <w:rPr>
          <w:rFonts w:ascii="Arial Narrow" w:eastAsiaTheme="minorHAnsi" w:hAnsi="Arial Narrow"/>
          <w:color w:val="000000"/>
          <w:sz w:val="24"/>
          <w:szCs w:val="24"/>
          <w:lang w:val="en-US" w:eastAsia="en-US"/>
        </w:rPr>
      </w:pPr>
    </w:p>
    <w:p w14:paraId="7C04B533" w14:textId="77777777" w:rsidR="001E1DA9" w:rsidRPr="00B02AF3" w:rsidRDefault="001E1DA9" w:rsidP="001E1DA9">
      <w:pPr>
        <w:spacing w:line="276" w:lineRule="auto"/>
        <w:jc w:val="center"/>
        <w:rPr>
          <w:rFonts w:ascii="Arial Narrow" w:hAnsi="Arial Narrow"/>
          <w:sz w:val="24"/>
          <w:szCs w:val="24"/>
        </w:rPr>
      </w:pPr>
      <w:r w:rsidRPr="00B02AF3">
        <w:rPr>
          <w:rFonts w:ascii="Arial Narrow" w:eastAsiaTheme="minorHAnsi" w:hAnsi="Arial Narrow"/>
          <w:color w:val="000000"/>
          <w:sz w:val="24"/>
          <w:szCs w:val="24"/>
          <w:lang w:val="en-US" w:eastAsia="en-US"/>
        </w:rPr>
        <w:t>Under SOS SFC RENOVATION Project</w:t>
      </w:r>
    </w:p>
    <w:p w14:paraId="5BA8674D" w14:textId="77777777" w:rsidR="001E1DA9" w:rsidRPr="00B02AF3" w:rsidRDefault="001E1DA9" w:rsidP="001E1DA9">
      <w:pPr>
        <w:spacing w:line="276" w:lineRule="auto"/>
        <w:jc w:val="center"/>
        <w:rPr>
          <w:rFonts w:ascii="Arial Narrow" w:hAnsi="Arial Narrow"/>
          <w:b/>
          <w:sz w:val="24"/>
          <w:szCs w:val="24"/>
          <w:lang w:val="it-IT"/>
        </w:rPr>
      </w:pPr>
      <w:r w:rsidRPr="00B02AF3">
        <w:rPr>
          <w:rFonts w:ascii="Arial Narrow" w:hAnsi="Arial Narrow"/>
          <w:sz w:val="24"/>
          <w:szCs w:val="24"/>
          <w:lang w:val="it-IT"/>
        </w:rPr>
        <w:t>P.O Box: 1168 Kigali-Rwanda</w:t>
      </w:r>
    </w:p>
    <w:p w14:paraId="39732B67" w14:textId="77777777" w:rsidR="001E1DA9" w:rsidRPr="00B02AF3" w:rsidRDefault="001E1DA9" w:rsidP="001E1DA9">
      <w:pPr>
        <w:tabs>
          <w:tab w:val="left" w:pos="5925"/>
        </w:tabs>
        <w:spacing w:after="0" w:line="276" w:lineRule="auto"/>
        <w:jc w:val="center"/>
        <w:rPr>
          <w:rFonts w:ascii="Arial Narrow" w:hAnsi="Arial Narrow"/>
          <w:sz w:val="24"/>
          <w:szCs w:val="24"/>
          <w:lang w:val="it-IT"/>
        </w:rPr>
      </w:pPr>
      <w:r w:rsidRPr="00B02AF3">
        <w:rPr>
          <w:rFonts w:ascii="Arial Narrow" w:hAnsi="Arial Narrow"/>
          <w:b/>
          <w:sz w:val="24"/>
          <w:szCs w:val="24"/>
          <w:lang w:val="it-IT"/>
        </w:rPr>
        <w:t>Kigali – Rwanda</w:t>
      </w:r>
    </w:p>
    <w:p w14:paraId="1254E484" w14:textId="72BC84A1" w:rsidR="001E1DA9" w:rsidRPr="00B02AF3" w:rsidRDefault="001E1DA9" w:rsidP="001E1DA9">
      <w:pPr>
        <w:tabs>
          <w:tab w:val="center" w:pos="5040"/>
          <w:tab w:val="left" w:pos="5925"/>
          <w:tab w:val="left" w:pos="7620"/>
        </w:tabs>
        <w:spacing w:after="0" w:line="276" w:lineRule="auto"/>
        <w:jc w:val="center"/>
        <w:rPr>
          <w:rFonts w:ascii="Arial Narrow" w:hAnsi="Arial Narrow"/>
          <w:b/>
          <w:i/>
          <w:sz w:val="24"/>
          <w:szCs w:val="24"/>
          <w:lang w:val="es-ES"/>
        </w:rPr>
      </w:pPr>
      <w:r w:rsidRPr="00B02AF3">
        <w:rPr>
          <w:rFonts w:ascii="Arial Narrow" w:hAnsi="Arial Narrow"/>
          <w:b/>
          <w:sz w:val="24"/>
          <w:szCs w:val="24"/>
          <w:lang w:val="it-IT"/>
        </w:rPr>
        <w:t xml:space="preserve">E-mail: </w:t>
      </w:r>
      <w:hyperlink r:id="rId9" w:tgtFrame="_blank" w:history="1">
        <w:r w:rsidR="00B02AF3" w:rsidRPr="00B02AF3">
          <w:rPr>
            <w:rFonts w:ascii="Arial Narrow" w:eastAsia="Calibri" w:hAnsi="Arial Narrow" w:cs="Arial"/>
            <w:b/>
            <w:bCs/>
            <w:sz w:val="24"/>
            <w:szCs w:val="24"/>
            <w:u w:val="single"/>
            <w:bdr w:val="none" w:sz="0" w:space="0" w:color="auto" w:frame="1"/>
            <w:lang w:val="en-US"/>
          </w:rPr>
          <w:t>sos.procurement@sos-rwanda.org</w:t>
        </w:r>
      </w:hyperlink>
    </w:p>
    <w:p w14:paraId="3F1F2730" w14:textId="77777777" w:rsidR="00965592" w:rsidRPr="00B02AF3" w:rsidRDefault="00965592" w:rsidP="00AF147C">
      <w:pPr>
        <w:spacing w:line="276" w:lineRule="auto"/>
        <w:ind w:right="1246"/>
        <w:jc w:val="both"/>
        <w:rPr>
          <w:rFonts w:ascii="Arial Narrow" w:hAnsi="Arial Narrow"/>
          <w:sz w:val="24"/>
          <w:szCs w:val="24"/>
          <w:lang w:val="it-IT"/>
        </w:rPr>
      </w:pPr>
    </w:p>
    <w:p w14:paraId="292F3348" w14:textId="77777777" w:rsidR="003C6CC5" w:rsidRPr="00B02AF3" w:rsidRDefault="00965592" w:rsidP="00AF147C">
      <w:pPr>
        <w:spacing w:line="276" w:lineRule="auto"/>
        <w:ind w:right="1246"/>
        <w:jc w:val="both"/>
        <w:rPr>
          <w:rFonts w:ascii="Arial Narrow" w:hAnsi="Arial Narrow"/>
          <w:b/>
          <w:bCs/>
          <w:sz w:val="24"/>
          <w:szCs w:val="24"/>
          <w:lang w:val="it-IT"/>
        </w:rPr>
      </w:pPr>
      <w:r w:rsidRPr="00B02AF3">
        <w:rPr>
          <w:rFonts w:ascii="Arial Narrow" w:hAnsi="Arial Narrow"/>
          <w:b/>
          <w:bCs/>
          <w:sz w:val="24"/>
          <w:szCs w:val="24"/>
          <w:lang w:val="it-IT"/>
        </w:rPr>
        <w:t xml:space="preserve">                  </w:t>
      </w:r>
    </w:p>
    <w:p w14:paraId="12CF18A4" w14:textId="328116F9" w:rsidR="00696C75" w:rsidRDefault="00965592" w:rsidP="00AF147C">
      <w:pPr>
        <w:spacing w:line="276" w:lineRule="auto"/>
        <w:ind w:right="1246"/>
        <w:jc w:val="both"/>
        <w:rPr>
          <w:rFonts w:ascii="Arial Narrow" w:hAnsi="Arial Narrow"/>
          <w:b/>
          <w:bCs/>
          <w:sz w:val="24"/>
          <w:szCs w:val="24"/>
          <w:lang w:val="it-IT"/>
        </w:rPr>
      </w:pPr>
      <w:r w:rsidRPr="00B02AF3">
        <w:rPr>
          <w:rFonts w:ascii="Arial Narrow" w:hAnsi="Arial Narrow"/>
          <w:b/>
          <w:bCs/>
          <w:sz w:val="24"/>
          <w:szCs w:val="24"/>
          <w:lang w:val="it-IT"/>
        </w:rPr>
        <w:t xml:space="preserve">                        </w:t>
      </w:r>
    </w:p>
    <w:p w14:paraId="1D5B17F7" w14:textId="4AB31979" w:rsidR="00B02AF3" w:rsidRDefault="00B02AF3" w:rsidP="00AF147C">
      <w:pPr>
        <w:spacing w:line="276" w:lineRule="auto"/>
        <w:ind w:right="1246"/>
        <w:jc w:val="both"/>
        <w:rPr>
          <w:rFonts w:ascii="Arial Narrow" w:hAnsi="Arial Narrow"/>
          <w:b/>
          <w:bCs/>
          <w:sz w:val="24"/>
          <w:szCs w:val="24"/>
          <w:lang w:val="it-IT"/>
        </w:rPr>
      </w:pPr>
    </w:p>
    <w:p w14:paraId="720D00C4" w14:textId="77E35BCE" w:rsidR="00B02AF3" w:rsidRDefault="00B02AF3" w:rsidP="00AF147C">
      <w:pPr>
        <w:pStyle w:val="Heading2"/>
        <w:ind w:right="1246"/>
        <w:rPr>
          <w:rFonts w:ascii="Arial Narrow" w:eastAsiaTheme="minorHAnsi" w:hAnsi="Arial Narrow"/>
          <w:sz w:val="24"/>
          <w:szCs w:val="24"/>
          <w:lang w:val="it-IT" w:eastAsia="en-US"/>
        </w:rPr>
      </w:pPr>
      <w:bookmarkStart w:id="36" w:name="_Toc467162589"/>
    </w:p>
    <w:p w14:paraId="6845F0BC" w14:textId="77777777" w:rsidR="00B02AF3" w:rsidRPr="00B02AF3" w:rsidRDefault="00B02AF3" w:rsidP="00B02AF3">
      <w:pPr>
        <w:rPr>
          <w:rFonts w:eastAsiaTheme="minorHAnsi"/>
          <w:lang w:val="it-IT" w:eastAsia="en-US"/>
        </w:rPr>
      </w:pPr>
    </w:p>
    <w:p w14:paraId="2DF109FF" w14:textId="26ED20B8" w:rsidR="00696C75" w:rsidRPr="00B02AF3" w:rsidRDefault="00696C75" w:rsidP="00AF147C">
      <w:pPr>
        <w:pStyle w:val="Heading2"/>
        <w:ind w:right="1246"/>
        <w:rPr>
          <w:rFonts w:ascii="Arial Narrow" w:eastAsiaTheme="minorHAnsi" w:hAnsi="Arial Narrow"/>
          <w:sz w:val="24"/>
          <w:szCs w:val="24"/>
          <w:lang w:val="it-IT" w:eastAsia="en-US"/>
        </w:rPr>
      </w:pPr>
      <w:r w:rsidRPr="00B02AF3">
        <w:rPr>
          <w:rFonts w:ascii="Arial Narrow" w:eastAsiaTheme="minorHAnsi" w:hAnsi="Arial Narrow"/>
          <w:sz w:val="24"/>
          <w:szCs w:val="24"/>
          <w:lang w:val="it-IT" w:eastAsia="en-US"/>
        </w:rPr>
        <w:lastRenderedPageBreak/>
        <w:t>G.TENDERING DATA</w:t>
      </w:r>
      <w:bookmarkEnd w:id="36"/>
      <w:r w:rsidRPr="00B02AF3">
        <w:rPr>
          <w:rFonts w:ascii="Arial Narrow" w:eastAsiaTheme="minorHAnsi" w:hAnsi="Arial Narrow"/>
          <w:sz w:val="24"/>
          <w:szCs w:val="24"/>
          <w:lang w:val="it-IT" w:eastAsia="en-US"/>
        </w:rPr>
        <w:t xml:space="preserve"> </w:t>
      </w:r>
    </w:p>
    <w:p w14:paraId="49F488E7" w14:textId="7C4A3FE6" w:rsidR="008A0887" w:rsidRPr="00B02AF3" w:rsidRDefault="008A0887" w:rsidP="00AF147C">
      <w:pPr>
        <w:pStyle w:val="Default"/>
        <w:spacing w:line="276" w:lineRule="auto"/>
        <w:ind w:right="1246"/>
        <w:jc w:val="both"/>
        <w:rPr>
          <w:rFonts w:ascii="Arial Narrow" w:hAnsi="Arial Narrow" w:cs="Times New Roman"/>
        </w:rPr>
      </w:pPr>
      <w:r w:rsidRPr="00B02AF3">
        <w:rPr>
          <w:rFonts w:ascii="Arial Narrow" w:hAnsi="Arial Narrow" w:cs="Times New Roman"/>
          <w:bCs/>
        </w:rPr>
        <w:t xml:space="preserve">SUPPLY OF </w:t>
      </w:r>
      <w:r w:rsidR="00185B09" w:rsidRPr="00B02AF3">
        <w:rPr>
          <w:rFonts w:ascii="Arial Narrow" w:hAnsi="Arial Narrow" w:cs="Times New Roman"/>
          <w:bCs/>
        </w:rPr>
        <w:t>OFFICE</w:t>
      </w:r>
      <w:r w:rsidRPr="00B02AF3">
        <w:rPr>
          <w:rFonts w:ascii="Arial Narrow" w:hAnsi="Arial Narrow" w:cs="Times New Roman"/>
          <w:bCs/>
        </w:rPr>
        <w:t xml:space="preserve"> EQUIPMENT/INSTRUMENT</w:t>
      </w:r>
    </w:p>
    <w:p w14:paraId="4534E47A" w14:textId="77777777" w:rsidR="00696C75" w:rsidRPr="00B02AF3" w:rsidRDefault="00696C75"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r w:rsidRPr="00B02AF3">
        <w:rPr>
          <w:rFonts w:ascii="Arial Narrow" w:eastAsiaTheme="minorHAnsi" w:hAnsi="Arial Narrow"/>
          <w:color w:val="000000"/>
          <w:sz w:val="24"/>
          <w:szCs w:val="24"/>
          <w:lang w:val="en-US" w:eastAsia="en-US"/>
        </w:rPr>
        <w:t xml:space="preserve">Brief description of Equipment </w:t>
      </w:r>
      <w:r w:rsidR="003C6CC5" w:rsidRPr="00B02AF3">
        <w:rPr>
          <w:rFonts w:ascii="Arial Narrow" w:eastAsiaTheme="minorHAnsi" w:hAnsi="Arial Narrow"/>
          <w:color w:val="000000"/>
          <w:sz w:val="24"/>
          <w:szCs w:val="24"/>
          <w:lang w:val="en-US" w:eastAsia="en-US"/>
        </w:rPr>
        <w:t>and Furniture to be supplied:</w:t>
      </w:r>
    </w:p>
    <w:p w14:paraId="192DFF01" w14:textId="77777777" w:rsidR="00696C75" w:rsidRPr="00B02AF3" w:rsidRDefault="00696C75" w:rsidP="00AF147C">
      <w:pPr>
        <w:autoSpaceDE w:val="0"/>
        <w:autoSpaceDN w:val="0"/>
        <w:adjustRightInd w:val="0"/>
        <w:spacing w:after="0" w:line="276" w:lineRule="auto"/>
        <w:ind w:right="1246"/>
        <w:jc w:val="both"/>
        <w:rPr>
          <w:rFonts w:ascii="Arial Narrow" w:eastAsiaTheme="minorHAnsi" w:hAnsi="Arial Narrow"/>
          <w:b/>
          <w:bCs/>
          <w:color w:val="000000"/>
          <w:sz w:val="24"/>
          <w:szCs w:val="24"/>
          <w:lang w:val="en-US" w:eastAsia="en-US"/>
        </w:rPr>
      </w:pPr>
    </w:p>
    <w:tbl>
      <w:tblPr>
        <w:tblW w:w="14660" w:type="dxa"/>
        <w:tblLook w:val="04A0" w:firstRow="1" w:lastRow="0" w:firstColumn="1" w:lastColumn="0" w:noHBand="0" w:noVBand="1"/>
      </w:tblPr>
      <w:tblGrid>
        <w:gridCol w:w="620"/>
        <w:gridCol w:w="5093"/>
        <w:gridCol w:w="1297"/>
        <w:gridCol w:w="1913"/>
        <w:gridCol w:w="2103"/>
        <w:gridCol w:w="1790"/>
        <w:gridCol w:w="1844"/>
      </w:tblGrid>
      <w:tr w:rsidR="00A1136C" w:rsidRPr="00B02AF3" w14:paraId="6877EE86" w14:textId="77777777" w:rsidTr="00A1136C">
        <w:trPr>
          <w:trHeight w:val="330"/>
        </w:trPr>
        <w:tc>
          <w:tcPr>
            <w:tcW w:w="14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0E1FB71" w14:textId="77777777" w:rsidR="00A1136C" w:rsidRPr="00B02AF3" w:rsidRDefault="00A1136C" w:rsidP="00A1136C">
            <w:pPr>
              <w:spacing w:after="0"/>
              <w:jc w:val="both"/>
              <w:rPr>
                <w:rFonts w:ascii="Arial Narrow" w:hAnsi="Arial Narrow"/>
                <w:b/>
                <w:bCs/>
                <w:color w:val="000000"/>
                <w:sz w:val="24"/>
                <w:szCs w:val="24"/>
                <w:lang w:val="en-US" w:eastAsia="en-US"/>
              </w:rPr>
            </w:pPr>
            <w:r w:rsidRPr="00B02AF3">
              <w:rPr>
                <w:rFonts w:ascii="Arial Narrow" w:hAnsi="Arial Narrow"/>
                <w:b/>
                <w:bCs/>
                <w:color w:val="000000"/>
                <w:sz w:val="24"/>
                <w:szCs w:val="24"/>
                <w:lang w:val="en-US" w:eastAsia="en-US"/>
              </w:rPr>
              <w:t>LIST OF REQUIRED FURNITURE AND EQUIPMENT</w:t>
            </w:r>
          </w:p>
        </w:tc>
      </w:tr>
      <w:tr w:rsidR="00A1136C" w:rsidRPr="00B02AF3" w14:paraId="497AFDA8" w14:textId="77777777" w:rsidTr="00481E60">
        <w:trPr>
          <w:trHeight w:val="645"/>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5C0667AA" w14:textId="77777777" w:rsidR="00A1136C" w:rsidRPr="00B02AF3" w:rsidRDefault="00A1136C" w:rsidP="00A1136C">
            <w:pPr>
              <w:spacing w:after="0"/>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N.</w:t>
            </w:r>
          </w:p>
        </w:tc>
        <w:tc>
          <w:tcPr>
            <w:tcW w:w="5093" w:type="dxa"/>
            <w:tcBorders>
              <w:top w:val="nil"/>
              <w:left w:val="nil"/>
              <w:bottom w:val="single" w:sz="8" w:space="0" w:color="auto"/>
              <w:right w:val="single" w:sz="8" w:space="0" w:color="auto"/>
            </w:tcBorders>
            <w:shd w:val="clear" w:color="auto" w:fill="auto"/>
            <w:vAlign w:val="center"/>
            <w:hideMark/>
          </w:tcPr>
          <w:p w14:paraId="7CC3CE8E" w14:textId="77777777" w:rsidR="00A1136C" w:rsidRPr="00B02AF3" w:rsidRDefault="00A1136C" w:rsidP="00A1136C">
            <w:pPr>
              <w:spacing w:after="0"/>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ITEM DESCRIPTION</w:t>
            </w:r>
          </w:p>
        </w:tc>
        <w:tc>
          <w:tcPr>
            <w:tcW w:w="1297" w:type="dxa"/>
            <w:tcBorders>
              <w:top w:val="nil"/>
              <w:left w:val="nil"/>
              <w:bottom w:val="single" w:sz="8" w:space="0" w:color="auto"/>
              <w:right w:val="single" w:sz="8" w:space="0" w:color="auto"/>
            </w:tcBorders>
            <w:shd w:val="clear" w:color="auto" w:fill="auto"/>
            <w:vAlign w:val="center"/>
            <w:hideMark/>
          </w:tcPr>
          <w:p w14:paraId="7ED809B4" w14:textId="77777777" w:rsidR="00A1136C" w:rsidRPr="00B02AF3" w:rsidRDefault="00A1136C" w:rsidP="00A1136C">
            <w:pPr>
              <w:spacing w:after="0"/>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N. to be supplied</w:t>
            </w:r>
          </w:p>
        </w:tc>
        <w:tc>
          <w:tcPr>
            <w:tcW w:w="1913" w:type="dxa"/>
            <w:tcBorders>
              <w:top w:val="nil"/>
              <w:left w:val="nil"/>
              <w:bottom w:val="single" w:sz="8" w:space="0" w:color="auto"/>
              <w:right w:val="single" w:sz="8" w:space="0" w:color="auto"/>
            </w:tcBorders>
            <w:shd w:val="clear" w:color="auto" w:fill="auto"/>
            <w:vAlign w:val="center"/>
            <w:hideMark/>
          </w:tcPr>
          <w:p w14:paraId="40F942CA" w14:textId="77777777" w:rsidR="00A1136C" w:rsidRPr="00B02AF3" w:rsidRDefault="00A1136C" w:rsidP="00A1136C">
            <w:pPr>
              <w:spacing w:after="0"/>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Unit Price RWF</w:t>
            </w:r>
          </w:p>
        </w:tc>
        <w:tc>
          <w:tcPr>
            <w:tcW w:w="2103" w:type="dxa"/>
            <w:tcBorders>
              <w:top w:val="nil"/>
              <w:left w:val="nil"/>
              <w:bottom w:val="single" w:sz="8" w:space="0" w:color="auto"/>
              <w:right w:val="single" w:sz="8" w:space="0" w:color="auto"/>
            </w:tcBorders>
            <w:shd w:val="clear" w:color="auto" w:fill="auto"/>
            <w:vAlign w:val="center"/>
            <w:hideMark/>
          </w:tcPr>
          <w:p w14:paraId="358417B9" w14:textId="77777777" w:rsidR="00A1136C" w:rsidRPr="00B02AF3" w:rsidRDefault="00A1136C" w:rsidP="00A1136C">
            <w:pPr>
              <w:spacing w:after="0"/>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Total amount RWF</w:t>
            </w:r>
          </w:p>
        </w:tc>
        <w:tc>
          <w:tcPr>
            <w:tcW w:w="1790" w:type="dxa"/>
            <w:tcBorders>
              <w:top w:val="nil"/>
              <w:left w:val="nil"/>
              <w:bottom w:val="single" w:sz="8" w:space="0" w:color="auto"/>
              <w:right w:val="single" w:sz="8" w:space="0" w:color="auto"/>
            </w:tcBorders>
            <w:shd w:val="clear" w:color="auto" w:fill="auto"/>
            <w:vAlign w:val="center"/>
            <w:hideMark/>
          </w:tcPr>
          <w:p w14:paraId="278EF3F8" w14:textId="77777777" w:rsidR="00A1136C" w:rsidRPr="00B02AF3" w:rsidRDefault="00A1136C" w:rsidP="00A1136C">
            <w:pPr>
              <w:spacing w:after="0"/>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Specifications</w:t>
            </w:r>
          </w:p>
        </w:tc>
        <w:tc>
          <w:tcPr>
            <w:tcW w:w="1844" w:type="dxa"/>
            <w:tcBorders>
              <w:top w:val="nil"/>
              <w:left w:val="nil"/>
              <w:bottom w:val="single" w:sz="8" w:space="0" w:color="auto"/>
              <w:right w:val="single" w:sz="8" w:space="0" w:color="auto"/>
            </w:tcBorders>
            <w:shd w:val="clear" w:color="auto" w:fill="auto"/>
            <w:vAlign w:val="center"/>
            <w:hideMark/>
          </w:tcPr>
          <w:p w14:paraId="323229D1" w14:textId="77777777" w:rsidR="00A1136C" w:rsidRPr="00B02AF3" w:rsidRDefault="00A1136C" w:rsidP="00A1136C">
            <w:pPr>
              <w:spacing w:after="0"/>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Picture of item</w:t>
            </w:r>
          </w:p>
        </w:tc>
      </w:tr>
      <w:tr w:rsidR="00481E60" w:rsidRPr="00B02AF3" w14:paraId="4630C93E" w14:textId="77777777" w:rsidTr="00481E60">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0E6201DB" w14:textId="6DB4D8B9" w:rsidR="00481E60" w:rsidRPr="00B02AF3" w:rsidRDefault="00481E60" w:rsidP="00481E60">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1</w:t>
            </w:r>
          </w:p>
        </w:tc>
        <w:tc>
          <w:tcPr>
            <w:tcW w:w="5093" w:type="dxa"/>
            <w:tcBorders>
              <w:top w:val="nil"/>
              <w:left w:val="nil"/>
              <w:bottom w:val="single" w:sz="8" w:space="0" w:color="auto"/>
              <w:right w:val="single" w:sz="8" w:space="0" w:color="auto"/>
            </w:tcBorders>
            <w:shd w:val="clear" w:color="auto" w:fill="auto"/>
            <w:hideMark/>
          </w:tcPr>
          <w:p w14:paraId="60EDF0A5" w14:textId="74E1350D" w:rsidR="00481E60" w:rsidRPr="00B02AF3" w:rsidRDefault="00F70C89" w:rsidP="00481E60">
            <w:pPr>
              <w:spacing w:after="0"/>
              <w:jc w:val="both"/>
              <w:rPr>
                <w:rFonts w:ascii="Arial Narrow" w:hAnsi="Arial Narrow"/>
                <w:color w:val="000000"/>
                <w:sz w:val="24"/>
                <w:szCs w:val="24"/>
                <w:lang w:val="en-US" w:eastAsia="en-US"/>
              </w:rPr>
            </w:pPr>
            <w:r w:rsidRPr="00F70C89">
              <w:rPr>
                <w:rFonts w:ascii="Arial Narrow" w:eastAsiaTheme="minorHAnsi" w:hAnsi="Arial Narrow"/>
                <w:noProof/>
                <w:color w:val="262626"/>
                <w:sz w:val="24"/>
                <w:szCs w:val="24"/>
                <w:lang w:val="de-DE" w:eastAsia="en-US"/>
              </w:rPr>
              <w:t>Single mattress 0.90*2.00 m</w:t>
            </w:r>
          </w:p>
        </w:tc>
        <w:tc>
          <w:tcPr>
            <w:tcW w:w="1297" w:type="dxa"/>
            <w:tcBorders>
              <w:top w:val="nil"/>
              <w:left w:val="nil"/>
              <w:bottom w:val="single" w:sz="8" w:space="0" w:color="auto"/>
              <w:right w:val="single" w:sz="8" w:space="0" w:color="auto"/>
            </w:tcBorders>
            <w:shd w:val="clear" w:color="auto" w:fill="auto"/>
            <w:vAlign w:val="center"/>
            <w:hideMark/>
          </w:tcPr>
          <w:p w14:paraId="2335CBBA" w14:textId="020B19F4"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80</w:t>
            </w:r>
          </w:p>
        </w:tc>
        <w:tc>
          <w:tcPr>
            <w:tcW w:w="1913" w:type="dxa"/>
            <w:tcBorders>
              <w:top w:val="nil"/>
              <w:left w:val="nil"/>
              <w:bottom w:val="single" w:sz="8" w:space="0" w:color="auto"/>
              <w:right w:val="single" w:sz="8" w:space="0" w:color="auto"/>
            </w:tcBorders>
            <w:shd w:val="clear" w:color="auto" w:fill="auto"/>
            <w:vAlign w:val="center"/>
            <w:hideMark/>
          </w:tcPr>
          <w:p w14:paraId="61D5539E"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2103" w:type="dxa"/>
            <w:tcBorders>
              <w:top w:val="nil"/>
              <w:left w:val="nil"/>
              <w:bottom w:val="single" w:sz="8" w:space="0" w:color="auto"/>
              <w:right w:val="single" w:sz="8" w:space="0" w:color="auto"/>
            </w:tcBorders>
            <w:shd w:val="clear" w:color="auto" w:fill="auto"/>
            <w:vAlign w:val="center"/>
            <w:hideMark/>
          </w:tcPr>
          <w:p w14:paraId="4FF5C551"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790" w:type="dxa"/>
            <w:tcBorders>
              <w:top w:val="nil"/>
              <w:left w:val="nil"/>
              <w:bottom w:val="single" w:sz="8" w:space="0" w:color="auto"/>
              <w:right w:val="single" w:sz="8" w:space="0" w:color="auto"/>
            </w:tcBorders>
            <w:shd w:val="clear" w:color="auto" w:fill="auto"/>
            <w:vAlign w:val="center"/>
            <w:hideMark/>
          </w:tcPr>
          <w:p w14:paraId="229F8400"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844" w:type="dxa"/>
            <w:tcBorders>
              <w:top w:val="nil"/>
              <w:left w:val="nil"/>
              <w:bottom w:val="single" w:sz="8" w:space="0" w:color="auto"/>
              <w:right w:val="single" w:sz="8" w:space="0" w:color="auto"/>
            </w:tcBorders>
            <w:shd w:val="clear" w:color="auto" w:fill="auto"/>
            <w:vAlign w:val="center"/>
            <w:hideMark/>
          </w:tcPr>
          <w:p w14:paraId="5C97CA17"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r>
      <w:tr w:rsidR="00481E60" w:rsidRPr="00B02AF3" w14:paraId="0C4AF8EE" w14:textId="77777777" w:rsidTr="00481E60">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58A53726" w14:textId="4DEB1409" w:rsidR="00481E60" w:rsidRPr="00B02AF3" w:rsidRDefault="00481E60" w:rsidP="00481E60">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2</w:t>
            </w:r>
          </w:p>
        </w:tc>
        <w:tc>
          <w:tcPr>
            <w:tcW w:w="5093" w:type="dxa"/>
            <w:tcBorders>
              <w:top w:val="nil"/>
              <w:left w:val="nil"/>
              <w:bottom w:val="single" w:sz="8" w:space="0" w:color="auto"/>
              <w:right w:val="single" w:sz="8" w:space="0" w:color="auto"/>
            </w:tcBorders>
            <w:shd w:val="clear" w:color="auto" w:fill="auto"/>
            <w:hideMark/>
          </w:tcPr>
          <w:p w14:paraId="55418EA9" w14:textId="44EFFDF0" w:rsidR="00481E60" w:rsidRPr="00B02AF3" w:rsidRDefault="00F70C89" w:rsidP="00481E60">
            <w:pPr>
              <w:spacing w:after="0"/>
              <w:jc w:val="both"/>
              <w:rPr>
                <w:rFonts w:ascii="Arial Narrow" w:hAnsi="Arial Narrow"/>
                <w:color w:val="000000"/>
                <w:sz w:val="24"/>
                <w:szCs w:val="24"/>
                <w:lang w:val="en-US" w:eastAsia="en-US"/>
              </w:rPr>
            </w:pPr>
            <w:r w:rsidRPr="00F70C89">
              <w:rPr>
                <w:rFonts w:ascii="Arial Narrow" w:eastAsiaTheme="minorHAnsi" w:hAnsi="Arial Narrow"/>
                <w:noProof/>
                <w:color w:val="262626"/>
                <w:sz w:val="24"/>
                <w:szCs w:val="24"/>
                <w:lang w:val="de-DE" w:eastAsia="en-US"/>
              </w:rPr>
              <w:t>Double mattress 1.50*2.00 m</w:t>
            </w:r>
          </w:p>
        </w:tc>
        <w:tc>
          <w:tcPr>
            <w:tcW w:w="1297" w:type="dxa"/>
            <w:tcBorders>
              <w:top w:val="nil"/>
              <w:left w:val="nil"/>
              <w:bottom w:val="single" w:sz="8" w:space="0" w:color="auto"/>
              <w:right w:val="single" w:sz="8" w:space="0" w:color="auto"/>
            </w:tcBorders>
            <w:shd w:val="clear" w:color="auto" w:fill="auto"/>
            <w:vAlign w:val="center"/>
            <w:hideMark/>
          </w:tcPr>
          <w:p w14:paraId="4F0ACBC6" w14:textId="71FC1592"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16 </w:t>
            </w:r>
          </w:p>
        </w:tc>
        <w:tc>
          <w:tcPr>
            <w:tcW w:w="1913" w:type="dxa"/>
            <w:tcBorders>
              <w:top w:val="nil"/>
              <w:left w:val="nil"/>
              <w:bottom w:val="single" w:sz="8" w:space="0" w:color="auto"/>
              <w:right w:val="single" w:sz="8" w:space="0" w:color="auto"/>
            </w:tcBorders>
            <w:shd w:val="clear" w:color="auto" w:fill="auto"/>
            <w:vAlign w:val="center"/>
            <w:hideMark/>
          </w:tcPr>
          <w:p w14:paraId="6C3857B9"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2103" w:type="dxa"/>
            <w:tcBorders>
              <w:top w:val="nil"/>
              <w:left w:val="nil"/>
              <w:bottom w:val="single" w:sz="8" w:space="0" w:color="auto"/>
              <w:right w:val="single" w:sz="8" w:space="0" w:color="auto"/>
            </w:tcBorders>
            <w:shd w:val="clear" w:color="auto" w:fill="auto"/>
            <w:vAlign w:val="center"/>
            <w:hideMark/>
          </w:tcPr>
          <w:p w14:paraId="488A4A85"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790" w:type="dxa"/>
            <w:tcBorders>
              <w:top w:val="nil"/>
              <w:left w:val="nil"/>
              <w:bottom w:val="single" w:sz="8" w:space="0" w:color="auto"/>
              <w:right w:val="single" w:sz="8" w:space="0" w:color="auto"/>
            </w:tcBorders>
            <w:shd w:val="clear" w:color="auto" w:fill="auto"/>
            <w:vAlign w:val="center"/>
            <w:hideMark/>
          </w:tcPr>
          <w:p w14:paraId="7C59A2F5"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844" w:type="dxa"/>
            <w:tcBorders>
              <w:top w:val="nil"/>
              <w:left w:val="nil"/>
              <w:bottom w:val="single" w:sz="8" w:space="0" w:color="auto"/>
              <w:right w:val="single" w:sz="8" w:space="0" w:color="auto"/>
            </w:tcBorders>
            <w:shd w:val="clear" w:color="auto" w:fill="auto"/>
            <w:vAlign w:val="center"/>
            <w:hideMark/>
          </w:tcPr>
          <w:p w14:paraId="15CD9E9F"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r>
      <w:tr w:rsidR="00481E60" w:rsidRPr="00B02AF3" w14:paraId="17267840" w14:textId="77777777" w:rsidTr="00481E60">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333C7AA9" w14:textId="4E6C8D96" w:rsidR="00481E60" w:rsidRPr="00B02AF3" w:rsidRDefault="00481E60" w:rsidP="00481E60">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3</w:t>
            </w:r>
          </w:p>
        </w:tc>
        <w:tc>
          <w:tcPr>
            <w:tcW w:w="5093" w:type="dxa"/>
            <w:tcBorders>
              <w:top w:val="nil"/>
              <w:left w:val="nil"/>
              <w:bottom w:val="single" w:sz="8" w:space="0" w:color="auto"/>
              <w:right w:val="single" w:sz="8" w:space="0" w:color="auto"/>
            </w:tcBorders>
            <w:shd w:val="clear" w:color="auto" w:fill="auto"/>
            <w:hideMark/>
          </w:tcPr>
          <w:p w14:paraId="323A61B7" w14:textId="1E74A858" w:rsidR="00481E60" w:rsidRPr="00B02AF3" w:rsidRDefault="00F70C89" w:rsidP="00481E60">
            <w:pPr>
              <w:spacing w:after="0"/>
              <w:jc w:val="both"/>
              <w:rPr>
                <w:rFonts w:ascii="Arial Narrow" w:hAnsi="Arial Narrow"/>
                <w:color w:val="000000"/>
                <w:sz w:val="24"/>
                <w:szCs w:val="24"/>
                <w:lang w:val="en-US" w:eastAsia="en-US"/>
              </w:rPr>
            </w:pPr>
            <w:r w:rsidRPr="00F70C89">
              <w:rPr>
                <w:rFonts w:ascii="Arial Narrow" w:eastAsiaTheme="minorHAnsi" w:hAnsi="Arial Narrow"/>
                <w:noProof/>
                <w:color w:val="262626"/>
                <w:sz w:val="24"/>
                <w:szCs w:val="24"/>
                <w:lang w:val="de-DE" w:eastAsia="en-US"/>
              </w:rPr>
              <w:t>Wooden Chairs for dinning table(made in Muvura wood)</w:t>
            </w:r>
          </w:p>
        </w:tc>
        <w:tc>
          <w:tcPr>
            <w:tcW w:w="1297" w:type="dxa"/>
            <w:tcBorders>
              <w:top w:val="nil"/>
              <w:left w:val="nil"/>
              <w:bottom w:val="single" w:sz="8" w:space="0" w:color="auto"/>
              <w:right w:val="single" w:sz="8" w:space="0" w:color="auto"/>
            </w:tcBorders>
            <w:shd w:val="clear" w:color="auto" w:fill="auto"/>
            <w:vAlign w:val="center"/>
            <w:hideMark/>
          </w:tcPr>
          <w:p w14:paraId="04C3656D" w14:textId="799EA569"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100</w:t>
            </w:r>
          </w:p>
        </w:tc>
        <w:tc>
          <w:tcPr>
            <w:tcW w:w="1913" w:type="dxa"/>
            <w:tcBorders>
              <w:top w:val="nil"/>
              <w:left w:val="nil"/>
              <w:bottom w:val="single" w:sz="8" w:space="0" w:color="auto"/>
              <w:right w:val="single" w:sz="8" w:space="0" w:color="auto"/>
            </w:tcBorders>
            <w:shd w:val="clear" w:color="auto" w:fill="auto"/>
            <w:vAlign w:val="center"/>
            <w:hideMark/>
          </w:tcPr>
          <w:p w14:paraId="5716C610"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2103" w:type="dxa"/>
            <w:tcBorders>
              <w:top w:val="nil"/>
              <w:left w:val="nil"/>
              <w:bottom w:val="single" w:sz="8" w:space="0" w:color="auto"/>
              <w:right w:val="single" w:sz="8" w:space="0" w:color="auto"/>
            </w:tcBorders>
            <w:shd w:val="clear" w:color="auto" w:fill="auto"/>
            <w:vAlign w:val="center"/>
            <w:hideMark/>
          </w:tcPr>
          <w:p w14:paraId="1FB927E2"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790" w:type="dxa"/>
            <w:tcBorders>
              <w:top w:val="nil"/>
              <w:left w:val="nil"/>
              <w:bottom w:val="single" w:sz="8" w:space="0" w:color="auto"/>
              <w:right w:val="single" w:sz="8" w:space="0" w:color="auto"/>
            </w:tcBorders>
            <w:shd w:val="clear" w:color="auto" w:fill="auto"/>
            <w:vAlign w:val="center"/>
            <w:hideMark/>
          </w:tcPr>
          <w:p w14:paraId="1D3BDB4D"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844" w:type="dxa"/>
            <w:tcBorders>
              <w:top w:val="nil"/>
              <w:left w:val="nil"/>
              <w:bottom w:val="single" w:sz="8" w:space="0" w:color="auto"/>
              <w:right w:val="single" w:sz="8" w:space="0" w:color="auto"/>
            </w:tcBorders>
            <w:shd w:val="clear" w:color="auto" w:fill="auto"/>
            <w:vAlign w:val="center"/>
            <w:hideMark/>
          </w:tcPr>
          <w:p w14:paraId="1C58D66B"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r>
      <w:tr w:rsidR="00481E60" w:rsidRPr="00B02AF3" w14:paraId="397A9A36" w14:textId="77777777" w:rsidTr="00481E60">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39DFFDA0" w14:textId="3580980C" w:rsidR="00481E60" w:rsidRPr="00B02AF3" w:rsidRDefault="00481E60" w:rsidP="00481E60">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4</w:t>
            </w:r>
          </w:p>
        </w:tc>
        <w:tc>
          <w:tcPr>
            <w:tcW w:w="5093" w:type="dxa"/>
            <w:tcBorders>
              <w:top w:val="nil"/>
              <w:left w:val="nil"/>
              <w:bottom w:val="single" w:sz="8" w:space="0" w:color="auto"/>
              <w:right w:val="single" w:sz="8" w:space="0" w:color="auto"/>
            </w:tcBorders>
            <w:shd w:val="clear" w:color="auto" w:fill="auto"/>
            <w:hideMark/>
          </w:tcPr>
          <w:p w14:paraId="4E3272FB" w14:textId="77777777" w:rsidR="00F70C89" w:rsidRPr="00F70C89" w:rsidRDefault="00F70C89" w:rsidP="00F70C89">
            <w:pPr>
              <w:autoSpaceDE w:val="0"/>
              <w:autoSpaceDN w:val="0"/>
              <w:adjustRightInd w:val="0"/>
              <w:spacing w:after="0" w:line="276" w:lineRule="auto"/>
              <w:ind w:right="1246"/>
              <w:jc w:val="both"/>
              <w:rPr>
                <w:rFonts w:ascii="Arial Narrow" w:eastAsiaTheme="minorHAnsi" w:hAnsi="Arial Narrow"/>
                <w:noProof/>
                <w:sz w:val="24"/>
                <w:szCs w:val="24"/>
                <w:lang w:val="de-DE" w:eastAsia="en-US"/>
              </w:rPr>
            </w:pPr>
            <w:r w:rsidRPr="00F70C89">
              <w:rPr>
                <w:rFonts w:ascii="Arial Narrow" w:eastAsiaTheme="minorHAnsi" w:hAnsi="Arial Narrow"/>
                <w:noProof/>
                <w:sz w:val="24"/>
                <w:szCs w:val="24"/>
                <w:lang w:val="de-DE" w:eastAsia="en-US"/>
              </w:rPr>
              <w:t>Complete furniture :</w:t>
            </w:r>
          </w:p>
          <w:p w14:paraId="6111BCD0" w14:textId="5D0FB1D8" w:rsidR="00481E60" w:rsidRPr="00B02AF3" w:rsidRDefault="00F70C89" w:rsidP="00F70C89">
            <w:pPr>
              <w:autoSpaceDE w:val="0"/>
              <w:autoSpaceDN w:val="0"/>
              <w:adjustRightInd w:val="0"/>
              <w:spacing w:after="0" w:line="276" w:lineRule="auto"/>
              <w:ind w:right="1246"/>
              <w:jc w:val="both"/>
              <w:rPr>
                <w:rFonts w:ascii="Arial Narrow" w:eastAsiaTheme="minorHAnsi" w:hAnsi="Arial Narrow"/>
                <w:noProof/>
                <w:sz w:val="24"/>
                <w:szCs w:val="24"/>
                <w:lang w:val="de-DE" w:eastAsia="en-US"/>
              </w:rPr>
            </w:pPr>
            <w:r w:rsidRPr="00F70C89">
              <w:rPr>
                <w:rFonts w:ascii="Arial Narrow" w:eastAsiaTheme="minorHAnsi" w:hAnsi="Arial Narrow"/>
                <w:noProof/>
                <w:sz w:val="24"/>
                <w:szCs w:val="24"/>
                <w:lang w:val="de-DE" w:eastAsia="en-US"/>
              </w:rPr>
              <w:t>1 sitting composed by 2 set of one seat place, 1 set of  3 seats place and 1 set of 2 seats place.All made in Muvura wood</w:t>
            </w:r>
          </w:p>
        </w:tc>
        <w:tc>
          <w:tcPr>
            <w:tcW w:w="1297" w:type="dxa"/>
            <w:tcBorders>
              <w:top w:val="nil"/>
              <w:left w:val="nil"/>
              <w:bottom w:val="single" w:sz="8" w:space="0" w:color="auto"/>
              <w:right w:val="single" w:sz="8" w:space="0" w:color="auto"/>
            </w:tcBorders>
            <w:shd w:val="clear" w:color="auto" w:fill="auto"/>
            <w:vAlign w:val="center"/>
            <w:hideMark/>
          </w:tcPr>
          <w:p w14:paraId="008561AA" w14:textId="20DFD7BD"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10</w:t>
            </w:r>
          </w:p>
        </w:tc>
        <w:tc>
          <w:tcPr>
            <w:tcW w:w="1913" w:type="dxa"/>
            <w:tcBorders>
              <w:top w:val="nil"/>
              <w:left w:val="nil"/>
              <w:bottom w:val="single" w:sz="8" w:space="0" w:color="auto"/>
              <w:right w:val="single" w:sz="8" w:space="0" w:color="auto"/>
            </w:tcBorders>
            <w:shd w:val="clear" w:color="auto" w:fill="auto"/>
            <w:vAlign w:val="center"/>
            <w:hideMark/>
          </w:tcPr>
          <w:p w14:paraId="18007207"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2103" w:type="dxa"/>
            <w:tcBorders>
              <w:top w:val="nil"/>
              <w:left w:val="nil"/>
              <w:bottom w:val="single" w:sz="8" w:space="0" w:color="auto"/>
              <w:right w:val="single" w:sz="8" w:space="0" w:color="auto"/>
            </w:tcBorders>
            <w:shd w:val="clear" w:color="auto" w:fill="auto"/>
            <w:vAlign w:val="center"/>
            <w:hideMark/>
          </w:tcPr>
          <w:p w14:paraId="64234405"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790" w:type="dxa"/>
            <w:tcBorders>
              <w:top w:val="nil"/>
              <w:left w:val="nil"/>
              <w:bottom w:val="single" w:sz="8" w:space="0" w:color="auto"/>
              <w:right w:val="single" w:sz="8" w:space="0" w:color="auto"/>
            </w:tcBorders>
            <w:shd w:val="clear" w:color="auto" w:fill="auto"/>
            <w:vAlign w:val="center"/>
            <w:hideMark/>
          </w:tcPr>
          <w:p w14:paraId="37F5521D"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844" w:type="dxa"/>
            <w:tcBorders>
              <w:top w:val="nil"/>
              <w:left w:val="nil"/>
              <w:bottom w:val="single" w:sz="8" w:space="0" w:color="auto"/>
              <w:right w:val="single" w:sz="8" w:space="0" w:color="auto"/>
            </w:tcBorders>
            <w:shd w:val="clear" w:color="auto" w:fill="auto"/>
            <w:vAlign w:val="center"/>
            <w:hideMark/>
          </w:tcPr>
          <w:p w14:paraId="595C000B"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r>
      <w:tr w:rsidR="00481E60" w:rsidRPr="00B02AF3" w14:paraId="4B13B2D8" w14:textId="77777777" w:rsidTr="00481E60">
        <w:trPr>
          <w:trHeight w:val="330"/>
        </w:trPr>
        <w:tc>
          <w:tcPr>
            <w:tcW w:w="620" w:type="dxa"/>
            <w:tcBorders>
              <w:top w:val="nil"/>
              <w:left w:val="single" w:sz="8" w:space="0" w:color="auto"/>
              <w:bottom w:val="single" w:sz="8" w:space="0" w:color="auto"/>
              <w:right w:val="single" w:sz="8" w:space="0" w:color="auto"/>
            </w:tcBorders>
            <w:shd w:val="clear" w:color="auto" w:fill="auto"/>
            <w:vAlign w:val="center"/>
            <w:hideMark/>
          </w:tcPr>
          <w:p w14:paraId="2F7AD8E5" w14:textId="2155D50F" w:rsidR="00481E60" w:rsidRPr="00B02AF3" w:rsidRDefault="00481E60" w:rsidP="00481E60">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5</w:t>
            </w:r>
          </w:p>
        </w:tc>
        <w:tc>
          <w:tcPr>
            <w:tcW w:w="5093" w:type="dxa"/>
            <w:tcBorders>
              <w:top w:val="nil"/>
              <w:left w:val="nil"/>
              <w:bottom w:val="single" w:sz="8" w:space="0" w:color="auto"/>
              <w:right w:val="single" w:sz="8" w:space="0" w:color="auto"/>
            </w:tcBorders>
            <w:shd w:val="clear" w:color="auto" w:fill="auto"/>
            <w:hideMark/>
          </w:tcPr>
          <w:p w14:paraId="16DF836A" w14:textId="7217C1AC" w:rsidR="00481E60" w:rsidRPr="00B02AF3" w:rsidRDefault="00F70C89" w:rsidP="00481E60">
            <w:pPr>
              <w:spacing w:after="0"/>
              <w:jc w:val="both"/>
              <w:rPr>
                <w:rFonts w:ascii="Arial Narrow" w:hAnsi="Arial Narrow"/>
                <w:color w:val="000000"/>
                <w:sz w:val="24"/>
                <w:szCs w:val="24"/>
                <w:lang w:val="en-US" w:eastAsia="en-US"/>
              </w:rPr>
            </w:pPr>
            <w:r w:rsidRPr="00F70C89">
              <w:rPr>
                <w:rFonts w:ascii="Arial Narrow" w:eastAsiaTheme="minorHAnsi" w:hAnsi="Arial Narrow"/>
                <w:noProof/>
                <w:color w:val="262626"/>
                <w:sz w:val="24"/>
                <w:szCs w:val="24"/>
                <w:lang w:val="de-DE" w:eastAsia="en-US"/>
              </w:rPr>
              <w:t>Small table for sitting room made in Muvura wood</w:t>
            </w:r>
          </w:p>
        </w:tc>
        <w:tc>
          <w:tcPr>
            <w:tcW w:w="1297" w:type="dxa"/>
            <w:tcBorders>
              <w:top w:val="nil"/>
              <w:left w:val="nil"/>
              <w:bottom w:val="single" w:sz="8" w:space="0" w:color="auto"/>
              <w:right w:val="single" w:sz="8" w:space="0" w:color="auto"/>
            </w:tcBorders>
            <w:shd w:val="clear" w:color="auto" w:fill="auto"/>
            <w:vAlign w:val="center"/>
            <w:hideMark/>
          </w:tcPr>
          <w:p w14:paraId="17C13228" w14:textId="56228EA5"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11</w:t>
            </w:r>
          </w:p>
        </w:tc>
        <w:tc>
          <w:tcPr>
            <w:tcW w:w="1913" w:type="dxa"/>
            <w:tcBorders>
              <w:top w:val="nil"/>
              <w:left w:val="nil"/>
              <w:bottom w:val="single" w:sz="8" w:space="0" w:color="auto"/>
              <w:right w:val="single" w:sz="8" w:space="0" w:color="auto"/>
            </w:tcBorders>
            <w:shd w:val="clear" w:color="auto" w:fill="auto"/>
            <w:vAlign w:val="center"/>
            <w:hideMark/>
          </w:tcPr>
          <w:p w14:paraId="69ADE84B"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2103" w:type="dxa"/>
            <w:tcBorders>
              <w:top w:val="nil"/>
              <w:left w:val="nil"/>
              <w:bottom w:val="single" w:sz="8" w:space="0" w:color="auto"/>
              <w:right w:val="single" w:sz="8" w:space="0" w:color="auto"/>
            </w:tcBorders>
            <w:shd w:val="clear" w:color="auto" w:fill="auto"/>
            <w:vAlign w:val="center"/>
            <w:hideMark/>
          </w:tcPr>
          <w:p w14:paraId="4FB57530"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790" w:type="dxa"/>
            <w:tcBorders>
              <w:top w:val="nil"/>
              <w:left w:val="nil"/>
              <w:bottom w:val="single" w:sz="8" w:space="0" w:color="auto"/>
              <w:right w:val="single" w:sz="8" w:space="0" w:color="auto"/>
            </w:tcBorders>
            <w:shd w:val="clear" w:color="auto" w:fill="auto"/>
            <w:vAlign w:val="center"/>
            <w:hideMark/>
          </w:tcPr>
          <w:p w14:paraId="7F5D9A82"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844" w:type="dxa"/>
            <w:tcBorders>
              <w:top w:val="nil"/>
              <w:left w:val="nil"/>
              <w:bottom w:val="single" w:sz="8" w:space="0" w:color="auto"/>
              <w:right w:val="single" w:sz="8" w:space="0" w:color="auto"/>
            </w:tcBorders>
            <w:shd w:val="clear" w:color="auto" w:fill="auto"/>
            <w:vAlign w:val="center"/>
            <w:hideMark/>
          </w:tcPr>
          <w:p w14:paraId="44FD78E5"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r>
      <w:tr w:rsidR="00481E60" w:rsidRPr="00B02AF3" w14:paraId="65FA1BE7" w14:textId="77777777" w:rsidTr="00481E60">
        <w:trPr>
          <w:trHeight w:val="330"/>
        </w:trPr>
        <w:tc>
          <w:tcPr>
            <w:tcW w:w="620" w:type="dxa"/>
            <w:tcBorders>
              <w:top w:val="nil"/>
              <w:left w:val="single" w:sz="8" w:space="0" w:color="auto"/>
              <w:bottom w:val="single" w:sz="4" w:space="0" w:color="auto"/>
              <w:right w:val="single" w:sz="8" w:space="0" w:color="auto"/>
            </w:tcBorders>
            <w:shd w:val="clear" w:color="auto" w:fill="auto"/>
            <w:vAlign w:val="center"/>
            <w:hideMark/>
          </w:tcPr>
          <w:p w14:paraId="4DC0F783" w14:textId="74DB6BF9" w:rsidR="00481E60" w:rsidRPr="00B02AF3" w:rsidRDefault="00481E60" w:rsidP="00481E60">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6</w:t>
            </w:r>
          </w:p>
        </w:tc>
        <w:tc>
          <w:tcPr>
            <w:tcW w:w="5093" w:type="dxa"/>
            <w:tcBorders>
              <w:top w:val="nil"/>
              <w:left w:val="nil"/>
              <w:bottom w:val="single" w:sz="4" w:space="0" w:color="auto"/>
              <w:right w:val="single" w:sz="8" w:space="0" w:color="auto"/>
            </w:tcBorders>
            <w:shd w:val="clear" w:color="auto" w:fill="auto"/>
            <w:hideMark/>
          </w:tcPr>
          <w:p w14:paraId="7EE43DC5" w14:textId="10D66222" w:rsidR="00481E60" w:rsidRPr="00B02AF3" w:rsidRDefault="00F70C89" w:rsidP="00481E60">
            <w:pPr>
              <w:spacing w:after="0"/>
              <w:jc w:val="both"/>
              <w:rPr>
                <w:rFonts w:ascii="Arial Narrow" w:hAnsi="Arial Narrow"/>
                <w:color w:val="000000"/>
                <w:sz w:val="24"/>
                <w:szCs w:val="24"/>
                <w:lang w:val="en-US" w:eastAsia="en-US"/>
              </w:rPr>
            </w:pPr>
            <w:r w:rsidRPr="00F70C89">
              <w:rPr>
                <w:rFonts w:ascii="Arial Narrow" w:eastAsiaTheme="minorHAnsi" w:hAnsi="Arial Narrow"/>
                <w:noProof/>
                <w:color w:val="262626"/>
                <w:sz w:val="24"/>
                <w:szCs w:val="24"/>
                <w:lang w:val="de-DE" w:eastAsia="en-US"/>
              </w:rPr>
              <w:t>Sitting room sofa pillow</w:t>
            </w:r>
          </w:p>
        </w:tc>
        <w:tc>
          <w:tcPr>
            <w:tcW w:w="1297" w:type="dxa"/>
            <w:tcBorders>
              <w:top w:val="nil"/>
              <w:left w:val="nil"/>
              <w:bottom w:val="single" w:sz="4" w:space="0" w:color="auto"/>
              <w:right w:val="single" w:sz="8" w:space="0" w:color="auto"/>
            </w:tcBorders>
            <w:shd w:val="clear" w:color="auto" w:fill="auto"/>
            <w:vAlign w:val="center"/>
            <w:hideMark/>
          </w:tcPr>
          <w:p w14:paraId="15229EF6" w14:textId="06E77C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72</w:t>
            </w:r>
          </w:p>
        </w:tc>
        <w:tc>
          <w:tcPr>
            <w:tcW w:w="1913" w:type="dxa"/>
            <w:tcBorders>
              <w:top w:val="nil"/>
              <w:left w:val="nil"/>
              <w:bottom w:val="single" w:sz="4" w:space="0" w:color="auto"/>
              <w:right w:val="single" w:sz="8" w:space="0" w:color="auto"/>
            </w:tcBorders>
            <w:shd w:val="clear" w:color="auto" w:fill="auto"/>
            <w:vAlign w:val="center"/>
            <w:hideMark/>
          </w:tcPr>
          <w:p w14:paraId="6C390886"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2103" w:type="dxa"/>
            <w:tcBorders>
              <w:top w:val="nil"/>
              <w:left w:val="nil"/>
              <w:bottom w:val="single" w:sz="4" w:space="0" w:color="auto"/>
              <w:right w:val="single" w:sz="8" w:space="0" w:color="auto"/>
            </w:tcBorders>
            <w:shd w:val="clear" w:color="auto" w:fill="auto"/>
            <w:vAlign w:val="center"/>
            <w:hideMark/>
          </w:tcPr>
          <w:p w14:paraId="6308EF9E"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790" w:type="dxa"/>
            <w:tcBorders>
              <w:top w:val="nil"/>
              <w:left w:val="nil"/>
              <w:bottom w:val="single" w:sz="4" w:space="0" w:color="auto"/>
              <w:right w:val="single" w:sz="8" w:space="0" w:color="auto"/>
            </w:tcBorders>
            <w:shd w:val="clear" w:color="auto" w:fill="auto"/>
            <w:vAlign w:val="center"/>
            <w:hideMark/>
          </w:tcPr>
          <w:p w14:paraId="68DD72D0" w14:textId="77777777"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c>
          <w:tcPr>
            <w:tcW w:w="1844" w:type="dxa"/>
            <w:tcBorders>
              <w:top w:val="nil"/>
              <w:left w:val="nil"/>
              <w:bottom w:val="single" w:sz="4" w:space="0" w:color="auto"/>
              <w:right w:val="single" w:sz="8" w:space="0" w:color="auto"/>
            </w:tcBorders>
            <w:shd w:val="clear" w:color="auto" w:fill="auto"/>
            <w:vAlign w:val="center"/>
            <w:hideMark/>
          </w:tcPr>
          <w:p w14:paraId="128A7D6B" w14:textId="7FB06CDC"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 </w:t>
            </w:r>
          </w:p>
        </w:tc>
      </w:tr>
      <w:tr w:rsidR="00481E60" w:rsidRPr="00B02AF3" w14:paraId="79602014" w14:textId="77777777" w:rsidTr="00481E60">
        <w:trPr>
          <w:trHeight w:val="330"/>
        </w:trPr>
        <w:tc>
          <w:tcPr>
            <w:tcW w:w="620" w:type="dxa"/>
            <w:tcBorders>
              <w:top w:val="single" w:sz="4" w:space="0" w:color="auto"/>
              <w:left w:val="single" w:sz="8" w:space="0" w:color="auto"/>
              <w:bottom w:val="single" w:sz="4" w:space="0" w:color="auto"/>
              <w:right w:val="single" w:sz="8" w:space="0" w:color="auto"/>
            </w:tcBorders>
            <w:shd w:val="clear" w:color="auto" w:fill="auto"/>
            <w:vAlign w:val="center"/>
          </w:tcPr>
          <w:p w14:paraId="731F469D" w14:textId="04C8F7C3" w:rsidR="00481E60" w:rsidRPr="00B02AF3" w:rsidRDefault="00481E60" w:rsidP="00481E60">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7</w:t>
            </w:r>
          </w:p>
        </w:tc>
        <w:tc>
          <w:tcPr>
            <w:tcW w:w="5093" w:type="dxa"/>
            <w:tcBorders>
              <w:top w:val="single" w:sz="4" w:space="0" w:color="auto"/>
              <w:left w:val="nil"/>
              <w:bottom w:val="single" w:sz="4" w:space="0" w:color="auto"/>
              <w:right w:val="single" w:sz="8" w:space="0" w:color="auto"/>
            </w:tcBorders>
            <w:shd w:val="clear" w:color="auto" w:fill="auto"/>
          </w:tcPr>
          <w:p w14:paraId="11E4DEE9" w14:textId="64C33006" w:rsidR="00481E60" w:rsidRPr="00B02AF3" w:rsidRDefault="00F70C89" w:rsidP="00481E60">
            <w:pPr>
              <w:spacing w:after="0"/>
              <w:jc w:val="both"/>
              <w:rPr>
                <w:rFonts w:ascii="Arial Narrow" w:hAnsi="Arial Narrow"/>
                <w:color w:val="000000"/>
                <w:sz w:val="24"/>
                <w:szCs w:val="24"/>
                <w:lang w:val="en-US" w:eastAsia="en-US"/>
              </w:rPr>
            </w:pPr>
            <w:r w:rsidRPr="00F70C89">
              <w:rPr>
                <w:rFonts w:ascii="Arial Narrow" w:eastAsiaTheme="minorHAnsi" w:hAnsi="Arial Narrow"/>
                <w:noProof/>
                <w:color w:val="262626"/>
                <w:sz w:val="24"/>
                <w:szCs w:val="24"/>
                <w:lang w:val="de-DE" w:eastAsia="en-US"/>
              </w:rPr>
              <w:t>Dining room timber table 0.80*2.00 made in Muvura wood</w:t>
            </w:r>
          </w:p>
        </w:tc>
        <w:tc>
          <w:tcPr>
            <w:tcW w:w="1297" w:type="dxa"/>
            <w:tcBorders>
              <w:top w:val="single" w:sz="4" w:space="0" w:color="auto"/>
              <w:left w:val="nil"/>
              <w:bottom w:val="single" w:sz="4" w:space="0" w:color="auto"/>
              <w:right w:val="single" w:sz="8" w:space="0" w:color="auto"/>
            </w:tcBorders>
            <w:shd w:val="clear" w:color="auto" w:fill="auto"/>
            <w:vAlign w:val="center"/>
          </w:tcPr>
          <w:p w14:paraId="14485D73" w14:textId="1B359358" w:rsidR="00481E60" w:rsidRPr="00B02AF3" w:rsidRDefault="00481E60" w:rsidP="00481E60">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10</w:t>
            </w:r>
          </w:p>
        </w:tc>
        <w:tc>
          <w:tcPr>
            <w:tcW w:w="1913" w:type="dxa"/>
            <w:tcBorders>
              <w:top w:val="single" w:sz="4" w:space="0" w:color="auto"/>
              <w:left w:val="nil"/>
              <w:bottom w:val="single" w:sz="4" w:space="0" w:color="auto"/>
              <w:right w:val="single" w:sz="8" w:space="0" w:color="auto"/>
            </w:tcBorders>
            <w:shd w:val="clear" w:color="auto" w:fill="auto"/>
            <w:vAlign w:val="center"/>
          </w:tcPr>
          <w:p w14:paraId="3735BF39" w14:textId="77777777" w:rsidR="00481E60" w:rsidRPr="00B02AF3" w:rsidRDefault="00481E60" w:rsidP="00481E60">
            <w:pPr>
              <w:spacing w:after="0"/>
              <w:jc w:val="both"/>
              <w:rPr>
                <w:rFonts w:ascii="Arial Narrow" w:hAnsi="Arial Narrow"/>
                <w:color w:val="000000"/>
                <w:sz w:val="24"/>
                <w:szCs w:val="24"/>
                <w:lang w:val="en-US" w:eastAsia="en-US"/>
              </w:rPr>
            </w:pPr>
          </w:p>
        </w:tc>
        <w:tc>
          <w:tcPr>
            <w:tcW w:w="2103" w:type="dxa"/>
            <w:tcBorders>
              <w:top w:val="single" w:sz="4" w:space="0" w:color="auto"/>
              <w:left w:val="nil"/>
              <w:bottom w:val="single" w:sz="4" w:space="0" w:color="auto"/>
              <w:right w:val="single" w:sz="8" w:space="0" w:color="auto"/>
            </w:tcBorders>
            <w:shd w:val="clear" w:color="auto" w:fill="auto"/>
            <w:vAlign w:val="center"/>
          </w:tcPr>
          <w:p w14:paraId="23F5BB43" w14:textId="77777777" w:rsidR="00481E60" w:rsidRPr="00B02AF3" w:rsidRDefault="00481E60" w:rsidP="00481E60">
            <w:pPr>
              <w:spacing w:after="0"/>
              <w:jc w:val="both"/>
              <w:rPr>
                <w:rFonts w:ascii="Arial Narrow" w:hAnsi="Arial Narrow"/>
                <w:color w:val="000000"/>
                <w:sz w:val="24"/>
                <w:szCs w:val="24"/>
                <w:lang w:val="en-US" w:eastAsia="en-US"/>
              </w:rPr>
            </w:pPr>
          </w:p>
        </w:tc>
        <w:tc>
          <w:tcPr>
            <w:tcW w:w="1790" w:type="dxa"/>
            <w:tcBorders>
              <w:top w:val="single" w:sz="4" w:space="0" w:color="auto"/>
              <w:left w:val="nil"/>
              <w:bottom w:val="single" w:sz="4" w:space="0" w:color="auto"/>
              <w:right w:val="single" w:sz="8" w:space="0" w:color="auto"/>
            </w:tcBorders>
            <w:shd w:val="clear" w:color="auto" w:fill="auto"/>
            <w:vAlign w:val="center"/>
          </w:tcPr>
          <w:p w14:paraId="251DACBE" w14:textId="77777777" w:rsidR="00481E60" w:rsidRPr="00B02AF3" w:rsidRDefault="00481E60" w:rsidP="00481E60">
            <w:pPr>
              <w:spacing w:after="0"/>
              <w:jc w:val="both"/>
              <w:rPr>
                <w:rFonts w:ascii="Arial Narrow" w:hAnsi="Arial Narrow"/>
                <w:color w:val="000000"/>
                <w:sz w:val="24"/>
                <w:szCs w:val="24"/>
                <w:lang w:val="en-US" w:eastAsia="en-US"/>
              </w:rPr>
            </w:pPr>
          </w:p>
        </w:tc>
        <w:tc>
          <w:tcPr>
            <w:tcW w:w="1844" w:type="dxa"/>
            <w:tcBorders>
              <w:top w:val="single" w:sz="4" w:space="0" w:color="auto"/>
              <w:left w:val="nil"/>
              <w:bottom w:val="single" w:sz="4" w:space="0" w:color="auto"/>
              <w:right w:val="single" w:sz="8" w:space="0" w:color="auto"/>
            </w:tcBorders>
            <w:shd w:val="clear" w:color="auto" w:fill="auto"/>
            <w:vAlign w:val="center"/>
          </w:tcPr>
          <w:p w14:paraId="7E78BFB9" w14:textId="77777777" w:rsidR="00481E60" w:rsidRPr="00B02AF3" w:rsidRDefault="00481E60" w:rsidP="00481E60">
            <w:pPr>
              <w:spacing w:after="0"/>
              <w:jc w:val="both"/>
              <w:rPr>
                <w:rFonts w:ascii="Arial Narrow" w:hAnsi="Arial Narrow"/>
                <w:color w:val="000000"/>
                <w:sz w:val="24"/>
                <w:szCs w:val="24"/>
                <w:lang w:val="en-US" w:eastAsia="en-US"/>
              </w:rPr>
            </w:pPr>
          </w:p>
        </w:tc>
      </w:tr>
      <w:tr w:rsidR="00F70C89" w:rsidRPr="00B02AF3" w14:paraId="3BE61539" w14:textId="77777777" w:rsidTr="00481E60">
        <w:trPr>
          <w:trHeight w:val="871"/>
        </w:trPr>
        <w:tc>
          <w:tcPr>
            <w:tcW w:w="620" w:type="dxa"/>
            <w:tcBorders>
              <w:top w:val="single" w:sz="4" w:space="0" w:color="auto"/>
              <w:left w:val="single" w:sz="8" w:space="0" w:color="auto"/>
              <w:bottom w:val="single" w:sz="4" w:space="0" w:color="auto"/>
              <w:right w:val="single" w:sz="8" w:space="0" w:color="auto"/>
            </w:tcBorders>
            <w:shd w:val="clear" w:color="auto" w:fill="auto"/>
            <w:vAlign w:val="center"/>
          </w:tcPr>
          <w:p w14:paraId="7C190943" w14:textId="2CD5B554" w:rsidR="00F70C89" w:rsidRPr="00B02AF3" w:rsidRDefault="00F70C89" w:rsidP="00F70C89">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8</w:t>
            </w:r>
          </w:p>
        </w:tc>
        <w:tc>
          <w:tcPr>
            <w:tcW w:w="5093" w:type="dxa"/>
            <w:tcBorders>
              <w:top w:val="single" w:sz="4" w:space="0" w:color="auto"/>
              <w:left w:val="nil"/>
              <w:bottom w:val="single" w:sz="4" w:space="0" w:color="auto"/>
              <w:right w:val="single" w:sz="8" w:space="0" w:color="auto"/>
            </w:tcBorders>
            <w:shd w:val="clear" w:color="auto" w:fill="auto"/>
          </w:tcPr>
          <w:p w14:paraId="67853B02" w14:textId="36E8C127" w:rsidR="00F70C89" w:rsidRPr="00B02AF3" w:rsidRDefault="00F70C89" w:rsidP="00F70C89">
            <w:pPr>
              <w:autoSpaceDE w:val="0"/>
              <w:autoSpaceDN w:val="0"/>
              <w:adjustRightInd w:val="0"/>
              <w:spacing w:line="276" w:lineRule="auto"/>
              <w:ind w:right="1246"/>
              <w:jc w:val="both"/>
              <w:rPr>
                <w:rFonts w:ascii="Arial Narrow" w:eastAsiaTheme="minorHAnsi" w:hAnsi="Arial Narrow"/>
                <w:noProof/>
                <w:color w:val="262626"/>
                <w:sz w:val="24"/>
                <w:szCs w:val="24"/>
                <w:lang w:val="de-DE"/>
              </w:rPr>
            </w:pPr>
            <w:r w:rsidRPr="00F70C89">
              <w:rPr>
                <w:rFonts w:ascii="Arial Narrow" w:eastAsiaTheme="minorHAnsi" w:hAnsi="Arial Narrow"/>
                <w:noProof/>
                <w:color w:val="262626"/>
                <w:sz w:val="24"/>
                <w:szCs w:val="24"/>
                <w:lang w:val="de-DE" w:eastAsia="en-US"/>
              </w:rPr>
              <w:t>Fridge 1.80*0.90*0.75 m Samsung RT49R633ESL Top Mount Freezer with Twin Cooling Plus™ 478L</w:t>
            </w:r>
          </w:p>
        </w:tc>
        <w:tc>
          <w:tcPr>
            <w:tcW w:w="1297" w:type="dxa"/>
            <w:tcBorders>
              <w:top w:val="single" w:sz="4" w:space="0" w:color="auto"/>
              <w:left w:val="nil"/>
              <w:bottom w:val="single" w:sz="4" w:space="0" w:color="auto"/>
              <w:right w:val="single" w:sz="8" w:space="0" w:color="auto"/>
            </w:tcBorders>
            <w:shd w:val="clear" w:color="auto" w:fill="auto"/>
            <w:vAlign w:val="center"/>
          </w:tcPr>
          <w:p w14:paraId="7D35BCAD" w14:textId="62C069BB" w:rsidR="00F70C89" w:rsidRPr="00B02AF3" w:rsidRDefault="00F70C89" w:rsidP="00F70C89">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10</w:t>
            </w:r>
          </w:p>
        </w:tc>
        <w:tc>
          <w:tcPr>
            <w:tcW w:w="1913" w:type="dxa"/>
            <w:tcBorders>
              <w:top w:val="single" w:sz="4" w:space="0" w:color="auto"/>
              <w:left w:val="nil"/>
              <w:bottom w:val="single" w:sz="4" w:space="0" w:color="auto"/>
              <w:right w:val="single" w:sz="8" w:space="0" w:color="auto"/>
            </w:tcBorders>
            <w:shd w:val="clear" w:color="auto" w:fill="auto"/>
            <w:vAlign w:val="center"/>
          </w:tcPr>
          <w:p w14:paraId="119429D8" w14:textId="77777777" w:rsidR="00F70C89" w:rsidRPr="00B02AF3" w:rsidRDefault="00F70C89" w:rsidP="00F70C89">
            <w:pPr>
              <w:spacing w:after="0"/>
              <w:jc w:val="both"/>
              <w:rPr>
                <w:rFonts w:ascii="Arial Narrow" w:hAnsi="Arial Narrow"/>
                <w:color w:val="000000"/>
                <w:sz w:val="24"/>
                <w:szCs w:val="24"/>
                <w:lang w:val="en-US" w:eastAsia="en-US"/>
              </w:rPr>
            </w:pPr>
          </w:p>
        </w:tc>
        <w:tc>
          <w:tcPr>
            <w:tcW w:w="2103" w:type="dxa"/>
            <w:tcBorders>
              <w:top w:val="single" w:sz="4" w:space="0" w:color="auto"/>
              <w:left w:val="nil"/>
              <w:bottom w:val="single" w:sz="4" w:space="0" w:color="auto"/>
              <w:right w:val="single" w:sz="8" w:space="0" w:color="auto"/>
            </w:tcBorders>
            <w:shd w:val="clear" w:color="auto" w:fill="auto"/>
            <w:vAlign w:val="center"/>
          </w:tcPr>
          <w:p w14:paraId="7C15F3A5" w14:textId="77777777" w:rsidR="00F70C89" w:rsidRPr="00B02AF3" w:rsidRDefault="00F70C89" w:rsidP="00F70C89">
            <w:pPr>
              <w:spacing w:after="0"/>
              <w:jc w:val="both"/>
              <w:rPr>
                <w:rFonts w:ascii="Arial Narrow" w:hAnsi="Arial Narrow"/>
                <w:color w:val="000000"/>
                <w:sz w:val="24"/>
                <w:szCs w:val="24"/>
                <w:lang w:val="en-US" w:eastAsia="en-US"/>
              </w:rPr>
            </w:pPr>
          </w:p>
        </w:tc>
        <w:tc>
          <w:tcPr>
            <w:tcW w:w="1790" w:type="dxa"/>
            <w:tcBorders>
              <w:top w:val="single" w:sz="4" w:space="0" w:color="auto"/>
              <w:left w:val="nil"/>
              <w:bottom w:val="single" w:sz="4" w:space="0" w:color="auto"/>
              <w:right w:val="single" w:sz="8" w:space="0" w:color="auto"/>
            </w:tcBorders>
            <w:shd w:val="clear" w:color="auto" w:fill="auto"/>
            <w:vAlign w:val="center"/>
          </w:tcPr>
          <w:p w14:paraId="7130F946" w14:textId="77777777" w:rsidR="00F70C89" w:rsidRPr="00B02AF3" w:rsidRDefault="00F70C89" w:rsidP="00F70C89">
            <w:pPr>
              <w:spacing w:after="0"/>
              <w:jc w:val="both"/>
              <w:rPr>
                <w:rFonts w:ascii="Arial Narrow" w:hAnsi="Arial Narrow"/>
                <w:color w:val="000000"/>
                <w:sz w:val="24"/>
                <w:szCs w:val="24"/>
                <w:lang w:val="en-US" w:eastAsia="en-US"/>
              </w:rPr>
            </w:pPr>
          </w:p>
        </w:tc>
        <w:tc>
          <w:tcPr>
            <w:tcW w:w="1844" w:type="dxa"/>
            <w:tcBorders>
              <w:top w:val="single" w:sz="4" w:space="0" w:color="auto"/>
              <w:left w:val="nil"/>
              <w:bottom w:val="single" w:sz="4" w:space="0" w:color="auto"/>
              <w:right w:val="single" w:sz="8" w:space="0" w:color="auto"/>
            </w:tcBorders>
            <w:shd w:val="clear" w:color="auto" w:fill="auto"/>
            <w:vAlign w:val="center"/>
          </w:tcPr>
          <w:p w14:paraId="7ED7E7D7" w14:textId="77777777" w:rsidR="00F70C89" w:rsidRPr="00B02AF3" w:rsidRDefault="00F70C89" w:rsidP="00F70C89">
            <w:pPr>
              <w:spacing w:after="0"/>
              <w:jc w:val="both"/>
              <w:rPr>
                <w:rFonts w:ascii="Arial Narrow" w:hAnsi="Arial Narrow"/>
                <w:color w:val="000000"/>
                <w:sz w:val="24"/>
                <w:szCs w:val="24"/>
                <w:lang w:val="en-US" w:eastAsia="en-US"/>
              </w:rPr>
            </w:pPr>
          </w:p>
        </w:tc>
      </w:tr>
      <w:tr w:rsidR="00F70C89" w:rsidRPr="00B02AF3" w14:paraId="2C08DFCA" w14:textId="77777777" w:rsidTr="00481E60">
        <w:trPr>
          <w:trHeight w:val="583"/>
        </w:trPr>
        <w:tc>
          <w:tcPr>
            <w:tcW w:w="620" w:type="dxa"/>
            <w:tcBorders>
              <w:top w:val="single" w:sz="4" w:space="0" w:color="auto"/>
              <w:left w:val="single" w:sz="8" w:space="0" w:color="auto"/>
              <w:bottom w:val="single" w:sz="8" w:space="0" w:color="auto"/>
              <w:right w:val="single" w:sz="8" w:space="0" w:color="auto"/>
            </w:tcBorders>
            <w:shd w:val="clear" w:color="auto" w:fill="auto"/>
            <w:vAlign w:val="center"/>
          </w:tcPr>
          <w:p w14:paraId="54B05436" w14:textId="5CAF6785" w:rsidR="00F70C89" w:rsidRPr="00B02AF3" w:rsidRDefault="00F70C89" w:rsidP="00F70C89">
            <w:pPr>
              <w:spacing w:after="0"/>
              <w:jc w:val="right"/>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9</w:t>
            </w:r>
          </w:p>
        </w:tc>
        <w:tc>
          <w:tcPr>
            <w:tcW w:w="5093" w:type="dxa"/>
            <w:tcBorders>
              <w:top w:val="single" w:sz="4" w:space="0" w:color="auto"/>
              <w:left w:val="nil"/>
              <w:bottom w:val="single" w:sz="8" w:space="0" w:color="auto"/>
              <w:right w:val="single" w:sz="8" w:space="0" w:color="auto"/>
            </w:tcBorders>
            <w:shd w:val="clear" w:color="auto" w:fill="auto"/>
          </w:tcPr>
          <w:p w14:paraId="0B9B8784" w14:textId="7B8C7402" w:rsidR="00F70C89" w:rsidRPr="00B02AF3" w:rsidRDefault="00F70C89" w:rsidP="00F70C89">
            <w:pPr>
              <w:pStyle w:val="Heading2"/>
              <w:textAlignment w:val="top"/>
              <w:rPr>
                <w:rFonts w:ascii="Arial Narrow" w:eastAsiaTheme="minorHAnsi" w:hAnsi="Arial Narrow"/>
                <w:b w:val="0"/>
                <w:bCs/>
                <w:iCs/>
                <w:noProof/>
                <w:color w:val="262626"/>
                <w:sz w:val="24"/>
                <w:szCs w:val="24"/>
                <w:lang w:val="de-DE"/>
              </w:rPr>
            </w:pPr>
            <w:r w:rsidRPr="00F70C89">
              <w:rPr>
                <w:rFonts w:ascii="Arial Narrow" w:eastAsiaTheme="minorHAnsi" w:hAnsi="Arial Narrow"/>
                <w:b w:val="0"/>
                <w:bCs/>
                <w:noProof/>
                <w:color w:val="262626"/>
                <w:sz w:val="24"/>
                <w:szCs w:val="24"/>
                <w:lang w:val="de-DE" w:eastAsia="en-US"/>
              </w:rPr>
              <w:t>TV set 32‘‘80cm (32") T4500 Smart HD TV</w:t>
            </w:r>
          </w:p>
        </w:tc>
        <w:tc>
          <w:tcPr>
            <w:tcW w:w="1297" w:type="dxa"/>
            <w:tcBorders>
              <w:top w:val="single" w:sz="4" w:space="0" w:color="auto"/>
              <w:left w:val="nil"/>
              <w:bottom w:val="single" w:sz="8" w:space="0" w:color="auto"/>
              <w:right w:val="single" w:sz="8" w:space="0" w:color="auto"/>
            </w:tcBorders>
            <w:shd w:val="clear" w:color="auto" w:fill="auto"/>
            <w:vAlign w:val="center"/>
          </w:tcPr>
          <w:p w14:paraId="68AA9C02" w14:textId="68C55889" w:rsidR="00F70C89" w:rsidRPr="00B02AF3" w:rsidRDefault="00F70C89" w:rsidP="00F70C89">
            <w:pPr>
              <w:spacing w:after="0"/>
              <w:jc w:val="both"/>
              <w:rPr>
                <w:rFonts w:ascii="Arial Narrow" w:hAnsi="Arial Narrow"/>
                <w:color w:val="000000"/>
                <w:sz w:val="24"/>
                <w:szCs w:val="24"/>
                <w:lang w:val="en-US" w:eastAsia="en-US"/>
              </w:rPr>
            </w:pPr>
            <w:r w:rsidRPr="00B02AF3">
              <w:rPr>
                <w:rFonts w:ascii="Arial Narrow" w:hAnsi="Arial Narrow"/>
                <w:color w:val="000000"/>
                <w:sz w:val="24"/>
                <w:szCs w:val="24"/>
                <w:lang w:val="en-US" w:eastAsia="en-US"/>
              </w:rPr>
              <w:t>10</w:t>
            </w:r>
          </w:p>
        </w:tc>
        <w:tc>
          <w:tcPr>
            <w:tcW w:w="1913" w:type="dxa"/>
            <w:tcBorders>
              <w:top w:val="single" w:sz="4" w:space="0" w:color="auto"/>
              <w:left w:val="nil"/>
              <w:bottom w:val="single" w:sz="8" w:space="0" w:color="auto"/>
              <w:right w:val="single" w:sz="8" w:space="0" w:color="auto"/>
            </w:tcBorders>
            <w:shd w:val="clear" w:color="auto" w:fill="auto"/>
            <w:vAlign w:val="center"/>
          </w:tcPr>
          <w:p w14:paraId="742FD662" w14:textId="77777777" w:rsidR="00F70C89" w:rsidRPr="00B02AF3" w:rsidRDefault="00F70C89" w:rsidP="00F70C89">
            <w:pPr>
              <w:spacing w:after="0"/>
              <w:jc w:val="both"/>
              <w:rPr>
                <w:rFonts w:ascii="Arial Narrow" w:hAnsi="Arial Narrow"/>
                <w:color w:val="000000"/>
                <w:sz w:val="24"/>
                <w:szCs w:val="24"/>
                <w:lang w:val="en-US" w:eastAsia="en-US"/>
              </w:rPr>
            </w:pPr>
          </w:p>
        </w:tc>
        <w:tc>
          <w:tcPr>
            <w:tcW w:w="2103" w:type="dxa"/>
            <w:tcBorders>
              <w:top w:val="single" w:sz="4" w:space="0" w:color="auto"/>
              <w:left w:val="nil"/>
              <w:bottom w:val="single" w:sz="8" w:space="0" w:color="auto"/>
              <w:right w:val="single" w:sz="8" w:space="0" w:color="auto"/>
            </w:tcBorders>
            <w:shd w:val="clear" w:color="auto" w:fill="auto"/>
            <w:vAlign w:val="center"/>
          </w:tcPr>
          <w:p w14:paraId="6A406FC0" w14:textId="77777777" w:rsidR="00F70C89" w:rsidRPr="00B02AF3" w:rsidRDefault="00F70C89" w:rsidP="00F70C89">
            <w:pPr>
              <w:spacing w:after="0"/>
              <w:jc w:val="both"/>
              <w:rPr>
                <w:rFonts w:ascii="Arial Narrow" w:hAnsi="Arial Narrow"/>
                <w:color w:val="000000"/>
                <w:sz w:val="24"/>
                <w:szCs w:val="24"/>
                <w:lang w:val="en-US" w:eastAsia="en-US"/>
              </w:rPr>
            </w:pPr>
          </w:p>
        </w:tc>
        <w:tc>
          <w:tcPr>
            <w:tcW w:w="1790" w:type="dxa"/>
            <w:tcBorders>
              <w:top w:val="single" w:sz="4" w:space="0" w:color="auto"/>
              <w:left w:val="nil"/>
              <w:bottom w:val="single" w:sz="8" w:space="0" w:color="auto"/>
              <w:right w:val="single" w:sz="8" w:space="0" w:color="auto"/>
            </w:tcBorders>
            <w:shd w:val="clear" w:color="auto" w:fill="auto"/>
            <w:vAlign w:val="center"/>
          </w:tcPr>
          <w:p w14:paraId="450C0638" w14:textId="77777777" w:rsidR="00F70C89" w:rsidRPr="00B02AF3" w:rsidRDefault="00F70C89" w:rsidP="00F70C89">
            <w:pPr>
              <w:spacing w:after="0"/>
              <w:jc w:val="both"/>
              <w:rPr>
                <w:rFonts w:ascii="Arial Narrow" w:hAnsi="Arial Narrow"/>
                <w:color w:val="000000"/>
                <w:sz w:val="24"/>
                <w:szCs w:val="24"/>
                <w:lang w:val="en-US" w:eastAsia="en-US"/>
              </w:rPr>
            </w:pPr>
          </w:p>
        </w:tc>
        <w:tc>
          <w:tcPr>
            <w:tcW w:w="1844" w:type="dxa"/>
            <w:tcBorders>
              <w:top w:val="single" w:sz="4" w:space="0" w:color="auto"/>
              <w:left w:val="nil"/>
              <w:bottom w:val="single" w:sz="8" w:space="0" w:color="auto"/>
              <w:right w:val="single" w:sz="8" w:space="0" w:color="auto"/>
            </w:tcBorders>
            <w:shd w:val="clear" w:color="auto" w:fill="auto"/>
            <w:vAlign w:val="center"/>
          </w:tcPr>
          <w:p w14:paraId="79577AA4" w14:textId="77777777" w:rsidR="00F70C89" w:rsidRPr="00B02AF3" w:rsidRDefault="00F70C89" w:rsidP="00F70C89">
            <w:pPr>
              <w:spacing w:after="0"/>
              <w:jc w:val="both"/>
              <w:rPr>
                <w:rFonts w:ascii="Arial Narrow" w:hAnsi="Arial Narrow"/>
                <w:color w:val="000000"/>
                <w:sz w:val="24"/>
                <w:szCs w:val="24"/>
                <w:lang w:val="en-US" w:eastAsia="en-US"/>
              </w:rPr>
            </w:pPr>
          </w:p>
        </w:tc>
      </w:tr>
    </w:tbl>
    <w:p w14:paraId="4E14AB8D" w14:textId="0A062F7F" w:rsidR="00A1136C" w:rsidRPr="00B02AF3" w:rsidRDefault="00A1136C" w:rsidP="00AF147C">
      <w:pPr>
        <w:autoSpaceDE w:val="0"/>
        <w:autoSpaceDN w:val="0"/>
        <w:adjustRightInd w:val="0"/>
        <w:spacing w:after="0" w:line="276" w:lineRule="auto"/>
        <w:ind w:right="1246"/>
        <w:jc w:val="both"/>
        <w:rPr>
          <w:rFonts w:ascii="Arial Narrow" w:eastAsiaTheme="minorHAnsi" w:hAnsi="Arial Narrow"/>
          <w:color w:val="000000"/>
          <w:sz w:val="24"/>
          <w:szCs w:val="24"/>
          <w:lang w:val="en-US" w:eastAsia="en-US"/>
        </w:rPr>
      </w:pPr>
    </w:p>
    <w:p w14:paraId="26E5D89C" w14:textId="77777777" w:rsidR="00E825FD" w:rsidRPr="00B02AF3" w:rsidRDefault="00E825FD" w:rsidP="00E825FD">
      <w:pPr>
        <w:autoSpaceDE w:val="0"/>
        <w:autoSpaceDN w:val="0"/>
        <w:adjustRightInd w:val="0"/>
        <w:jc w:val="both"/>
        <w:textAlignment w:val="center"/>
        <w:rPr>
          <w:rFonts w:ascii="Arial Narrow" w:eastAsia="Calibri" w:hAnsi="Arial Narrow" w:cs="Calibri"/>
          <w:b/>
          <w:color w:val="000000"/>
          <w:sz w:val="24"/>
          <w:szCs w:val="24"/>
          <w:lang w:val="en-US"/>
        </w:rPr>
      </w:pPr>
      <w:r w:rsidRPr="00B02AF3">
        <w:rPr>
          <w:rFonts w:ascii="Arial Narrow" w:eastAsia="Calibri" w:hAnsi="Arial Narrow" w:cs="Calibri"/>
          <w:b/>
          <w:color w:val="000000"/>
          <w:sz w:val="24"/>
          <w:szCs w:val="24"/>
          <w:lang w:val="en-US"/>
        </w:rPr>
        <w:t>Jean Bosco KWIZERA</w:t>
      </w:r>
    </w:p>
    <w:p w14:paraId="5492DF87" w14:textId="14FE3DD4" w:rsidR="00F70C89" w:rsidRPr="00F70C89" w:rsidRDefault="00E825FD" w:rsidP="00F70C89">
      <w:pPr>
        <w:autoSpaceDE w:val="0"/>
        <w:autoSpaceDN w:val="0"/>
        <w:adjustRightInd w:val="0"/>
        <w:jc w:val="both"/>
        <w:textAlignment w:val="center"/>
        <w:rPr>
          <w:rFonts w:ascii="Arial Narrow" w:eastAsia="Calibri" w:hAnsi="Arial Narrow" w:cs="Calibri"/>
          <w:color w:val="000000"/>
          <w:sz w:val="24"/>
          <w:szCs w:val="24"/>
          <w:lang w:val="en-US"/>
        </w:rPr>
      </w:pPr>
      <w:r w:rsidRPr="00B02AF3">
        <w:rPr>
          <w:rFonts w:ascii="Arial Narrow" w:eastAsia="Calibri" w:hAnsi="Arial Narrow" w:cs="Calibri"/>
          <w:color w:val="000000"/>
          <w:sz w:val="24"/>
          <w:szCs w:val="24"/>
          <w:lang w:val="en-US"/>
        </w:rPr>
        <w:t>National Director</w:t>
      </w:r>
    </w:p>
    <w:sectPr w:rsidR="00F70C89" w:rsidRPr="00F70C89" w:rsidSect="00AF147C">
      <w:footerReference w:type="default" r:id="rId10"/>
      <w:pgSz w:w="16840" w:h="11907" w:orient="landscape" w:code="9"/>
      <w:pgMar w:top="1531" w:right="851" w:bottom="737" w:left="1418" w:header="72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F559" w14:textId="77777777" w:rsidR="00921CAD" w:rsidRDefault="00921CAD" w:rsidP="00580E23">
      <w:pPr>
        <w:spacing w:after="0"/>
      </w:pPr>
      <w:r>
        <w:separator/>
      </w:r>
    </w:p>
  </w:endnote>
  <w:endnote w:type="continuationSeparator" w:id="0">
    <w:p w14:paraId="1E74CAE4" w14:textId="77777777" w:rsidR="00921CAD" w:rsidRDefault="00921CAD" w:rsidP="00580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mdITC Bk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62EC" w14:textId="15082025" w:rsidR="00AF147C" w:rsidRDefault="00AF147C" w:rsidP="00E15CF6">
    <w:pPr>
      <w:pStyle w:val="Footer"/>
      <w:pBdr>
        <w:top w:val="thinThickSmallGap" w:sz="24" w:space="1" w:color="622423"/>
      </w:pBdr>
      <w:tabs>
        <w:tab w:val="clear" w:pos="4153"/>
        <w:tab w:val="clear" w:pos="8306"/>
        <w:tab w:val="right" w:pos="15138"/>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8C3097" w:rsidRPr="008C3097">
      <w:rPr>
        <w:rFonts w:ascii="Cambria" w:hAnsi="Cambria"/>
        <w:noProof/>
      </w:rPr>
      <w:t>11</w:t>
    </w:r>
    <w:r>
      <w:rPr>
        <w:rFonts w:ascii="Cambria" w:hAnsi="Cambria"/>
        <w:noProof/>
      </w:rPr>
      <w:fldChar w:fldCharType="end"/>
    </w:r>
  </w:p>
  <w:p w14:paraId="679CD0D2" w14:textId="77777777" w:rsidR="00AF147C" w:rsidRDefault="00AF147C">
    <w:pPr>
      <w:pStyle w:val="Footer"/>
      <w:pBdr>
        <w:top w:val="single" w:sz="12" w:space="1" w:color="808080"/>
      </w:pBdr>
      <w:tabs>
        <w:tab w:val="clear" w:pos="4153"/>
        <w:tab w:val="clear" w:pos="8306"/>
        <w:tab w:val="center" w:pos="-1701"/>
        <w:tab w:val="center" w:pos="7603"/>
        <w:tab w:val="right" w:pos="1516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358A" w14:textId="77777777" w:rsidR="00921CAD" w:rsidRDefault="00921CAD" w:rsidP="00580E23">
      <w:pPr>
        <w:spacing w:after="0"/>
      </w:pPr>
      <w:r>
        <w:separator/>
      </w:r>
    </w:p>
  </w:footnote>
  <w:footnote w:type="continuationSeparator" w:id="0">
    <w:p w14:paraId="2BA7DCCF" w14:textId="77777777" w:rsidR="00921CAD" w:rsidRDefault="00921CAD" w:rsidP="00580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B70"/>
    <w:multiLevelType w:val="singleLevel"/>
    <w:tmpl w:val="75ACD266"/>
    <w:lvl w:ilvl="0">
      <w:start w:val="1"/>
      <w:numFmt w:val="bullet"/>
      <w:pStyle w:val="TableStandardBullet"/>
      <w:lvlText w:val=""/>
      <w:lvlJc w:val="left"/>
      <w:pPr>
        <w:tabs>
          <w:tab w:val="num" w:pos="360"/>
        </w:tabs>
        <w:ind w:left="142" w:hanging="142"/>
      </w:pPr>
      <w:rPr>
        <w:rFonts w:ascii="Symbol" w:hAnsi="Symbol" w:hint="default"/>
      </w:rPr>
    </w:lvl>
  </w:abstractNum>
  <w:abstractNum w:abstractNumId="1" w15:restartNumberingAfterBreak="0">
    <w:nsid w:val="0AA63F94"/>
    <w:multiLevelType w:val="hybridMultilevel"/>
    <w:tmpl w:val="BC8CCB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F3710"/>
    <w:multiLevelType w:val="singleLevel"/>
    <w:tmpl w:val="6054EFD8"/>
    <w:lvl w:ilvl="0">
      <w:start w:val="1"/>
      <w:numFmt w:val="lowerLetter"/>
      <w:pStyle w:val="TableStdBulletabc"/>
      <w:lvlText w:val="%1."/>
      <w:lvlJc w:val="left"/>
      <w:pPr>
        <w:tabs>
          <w:tab w:val="num" w:pos="360"/>
        </w:tabs>
        <w:ind w:left="187" w:hanging="187"/>
      </w:pPr>
      <w:rPr>
        <w:rFonts w:ascii="GarmdITC Bk BT" w:hAnsi="Tahoma" w:hint="default"/>
        <w:b w:val="0"/>
        <w:i w:val="0"/>
        <w:sz w:val="20"/>
      </w:rPr>
    </w:lvl>
  </w:abstractNum>
  <w:abstractNum w:abstractNumId="3" w15:restartNumberingAfterBreak="0">
    <w:nsid w:val="171A6C9F"/>
    <w:multiLevelType w:val="hybridMultilevel"/>
    <w:tmpl w:val="B26C68BA"/>
    <w:lvl w:ilvl="0" w:tplc="94A62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563EFD"/>
    <w:multiLevelType w:val="singleLevel"/>
    <w:tmpl w:val="444C8028"/>
    <w:lvl w:ilvl="0">
      <w:start w:val="1"/>
      <w:numFmt w:val="lowerRoman"/>
      <w:lvlText w:val="%1."/>
      <w:lvlJc w:val="left"/>
      <w:pPr>
        <w:tabs>
          <w:tab w:val="num" w:pos="720"/>
        </w:tabs>
        <w:ind w:left="360" w:hanging="360"/>
      </w:pPr>
    </w:lvl>
  </w:abstractNum>
  <w:abstractNum w:abstractNumId="5" w15:restartNumberingAfterBreak="0">
    <w:nsid w:val="1AEB70BA"/>
    <w:multiLevelType w:val="singleLevel"/>
    <w:tmpl w:val="444C8028"/>
    <w:lvl w:ilvl="0">
      <w:start w:val="1"/>
      <w:numFmt w:val="lowerRoman"/>
      <w:lvlText w:val="%1."/>
      <w:lvlJc w:val="left"/>
      <w:pPr>
        <w:tabs>
          <w:tab w:val="num" w:pos="720"/>
        </w:tabs>
        <w:ind w:left="360" w:hanging="360"/>
      </w:pPr>
    </w:lvl>
  </w:abstractNum>
  <w:abstractNum w:abstractNumId="6" w15:restartNumberingAfterBreak="0">
    <w:nsid w:val="2B2616A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8B64E4"/>
    <w:multiLevelType w:val="multilevel"/>
    <w:tmpl w:val="75D26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B02B5C"/>
    <w:multiLevelType w:val="singleLevel"/>
    <w:tmpl w:val="444C8028"/>
    <w:lvl w:ilvl="0">
      <w:start w:val="1"/>
      <w:numFmt w:val="lowerRoman"/>
      <w:lvlText w:val="%1."/>
      <w:lvlJc w:val="left"/>
      <w:pPr>
        <w:tabs>
          <w:tab w:val="num" w:pos="720"/>
        </w:tabs>
        <w:ind w:left="360" w:hanging="360"/>
      </w:pPr>
    </w:lvl>
  </w:abstractNum>
  <w:abstractNum w:abstractNumId="9" w15:restartNumberingAfterBreak="0">
    <w:nsid w:val="37D11299"/>
    <w:multiLevelType w:val="singleLevel"/>
    <w:tmpl w:val="444C8028"/>
    <w:lvl w:ilvl="0">
      <w:start w:val="1"/>
      <w:numFmt w:val="lowerRoman"/>
      <w:lvlText w:val="%1."/>
      <w:lvlJc w:val="left"/>
      <w:pPr>
        <w:tabs>
          <w:tab w:val="num" w:pos="720"/>
        </w:tabs>
        <w:ind w:left="360" w:hanging="360"/>
      </w:pPr>
    </w:lvl>
  </w:abstractNum>
  <w:abstractNum w:abstractNumId="10" w15:restartNumberingAfterBreak="0">
    <w:nsid w:val="3A7B4D2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7A304A5"/>
    <w:multiLevelType w:val="multilevel"/>
    <w:tmpl w:val="D3ECA9E4"/>
    <w:lvl w:ilvl="0">
      <w:start w:val="3"/>
      <w:numFmt w:val="decimal"/>
      <w:lvlText w:val="%1"/>
      <w:lvlJc w:val="left"/>
      <w:pPr>
        <w:tabs>
          <w:tab w:val="num" w:pos="435"/>
        </w:tabs>
        <w:ind w:left="435" w:hanging="435"/>
      </w:pPr>
      <w:rPr>
        <w:rFonts w:hint="default"/>
      </w:rPr>
    </w:lvl>
    <w:lvl w:ilvl="1">
      <w:start w:val="1"/>
      <w:numFmt w:val="bullet"/>
      <w:lvlText w:val=""/>
      <w:lvlJc w:val="left"/>
      <w:pPr>
        <w:tabs>
          <w:tab w:val="num" w:pos="435"/>
        </w:tabs>
        <w:ind w:left="435" w:hanging="435"/>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2C0271"/>
    <w:multiLevelType w:val="hybridMultilevel"/>
    <w:tmpl w:val="67BE7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017EC"/>
    <w:multiLevelType w:val="multilevel"/>
    <w:tmpl w:val="EF3212F0"/>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4712CB"/>
    <w:multiLevelType w:val="hybridMultilevel"/>
    <w:tmpl w:val="9F58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7B3B8D"/>
    <w:multiLevelType w:val="hybridMultilevel"/>
    <w:tmpl w:val="93B86D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B2E7C"/>
    <w:multiLevelType w:val="singleLevel"/>
    <w:tmpl w:val="444C8028"/>
    <w:lvl w:ilvl="0">
      <w:start w:val="1"/>
      <w:numFmt w:val="lowerRoman"/>
      <w:lvlText w:val="%1."/>
      <w:lvlJc w:val="left"/>
      <w:pPr>
        <w:tabs>
          <w:tab w:val="num" w:pos="720"/>
        </w:tabs>
        <w:ind w:left="360" w:hanging="360"/>
      </w:pPr>
    </w:lvl>
  </w:abstractNum>
  <w:abstractNum w:abstractNumId="17" w15:restartNumberingAfterBreak="0">
    <w:nsid w:val="77F70650"/>
    <w:multiLevelType w:val="singleLevel"/>
    <w:tmpl w:val="9C4A7404"/>
    <w:lvl w:ilvl="0">
      <w:start w:val="1"/>
      <w:numFmt w:val="bullet"/>
      <w:pStyle w:val="bullet1"/>
      <w:lvlText w:val=""/>
      <w:lvlJc w:val="left"/>
      <w:pPr>
        <w:tabs>
          <w:tab w:val="num" w:pos="360"/>
        </w:tabs>
        <w:ind w:left="360" w:hanging="360"/>
      </w:pPr>
      <w:rPr>
        <w:rFonts w:ascii="Symbol" w:hAnsi="Symbol" w:hint="default"/>
      </w:rPr>
    </w:lvl>
  </w:abstractNum>
  <w:abstractNum w:abstractNumId="18" w15:restartNumberingAfterBreak="0">
    <w:nsid w:val="7F7E4EC3"/>
    <w:multiLevelType w:val="singleLevel"/>
    <w:tmpl w:val="59545B9E"/>
    <w:lvl w:ilvl="0">
      <w:start w:val="1"/>
      <w:numFmt w:val="bullet"/>
      <w:pStyle w:val="TableListBullet"/>
      <w:lvlText w:val=""/>
      <w:lvlJc w:val="left"/>
      <w:pPr>
        <w:tabs>
          <w:tab w:val="num" w:pos="540"/>
        </w:tabs>
        <w:ind w:left="464" w:hanging="284"/>
      </w:pPr>
      <w:rPr>
        <w:rFonts w:ascii="Symbol" w:hAnsi="Symbol" w:hint="default"/>
      </w:rPr>
    </w:lvl>
  </w:abstractNum>
  <w:num w:numId="1">
    <w:abstractNumId w:val="17"/>
  </w:num>
  <w:num w:numId="2">
    <w:abstractNumId w:val="10"/>
  </w:num>
  <w:num w:numId="3">
    <w:abstractNumId w:val="6"/>
  </w:num>
  <w:num w:numId="4">
    <w:abstractNumId w:val="18"/>
  </w:num>
  <w:num w:numId="5">
    <w:abstractNumId w:val="4"/>
  </w:num>
  <w:num w:numId="6">
    <w:abstractNumId w:val="9"/>
  </w:num>
  <w:num w:numId="7">
    <w:abstractNumId w:val="5"/>
  </w:num>
  <w:num w:numId="8">
    <w:abstractNumId w:val="16"/>
  </w:num>
  <w:num w:numId="9">
    <w:abstractNumId w:val="0"/>
  </w:num>
  <w:num w:numId="10">
    <w:abstractNumId w:val="2"/>
  </w:num>
  <w:num w:numId="11">
    <w:abstractNumId w:val="14"/>
  </w:num>
  <w:num w:numId="12">
    <w:abstractNumId w:val="1"/>
  </w:num>
  <w:num w:numId="13">
    <w:abstractNumId w:val="15"/>
  </w:num>
  <w:num w:numId="14">
    <w:abstractNumId w:val="11"/>
  </w:num>
  <w:num w:numId="15">
    <w:abstractNumId w:val="13"/>
  </w:num>
  <w:num w:numId="16">
    <w:abstractNumId w:val="12"/>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89"/>
    <w:rsid w:val="00043AAE"/>
    <w:rsid w:val="000A2475"/>
    <w:rsid w:val="000C4691"/>
    <w:rsid w:val="00120C58"/>
    <w:rsid w:val="00141250"/>
    <w:rsid w:val="00183748"/>
    <w:rsid w:val="00185B09"/>
    <w:rsid w:val="001A3654"/>
    <w:rsid w:val="001C61B1"/>
    <w:rsid w:val="001D3B11"/>
    <w:rsid w:val="001D75E0"/>
    <w:rsid w:val="001E1DA9"/>
    <w:rsid w:val="001E323F"/>
    <w:rsid w:val="00212677"/>
    <w:rsid w:val="00215BE8"/>
    <w:rsid w:val="002253ED"/>
    <w:rsid w:val="00284C13"/>
    <w:rsid w:val="002D6A13"/>
    <w:rsid w:val="002F036E"/>
    <w:rsid w:val="0033695B"/>
    <w:rsid w:val="00356A8D"/>
    <w:rsid w:val="0039044A"/>
    <w:rsid w:val="003A0747"/>
    <w:rsid w:val="003B09ED"/>
    <w:rsid w:val="003C6CC5"/>
    <w:rsid w:val="003E668C"/>
    <w:rsid w:val="00401FE6"/>
    <w:rsid w:val="00433908"/>
    <w:rsid w:val="0046574E"/>
    <w:rsid w:val="00474C30"/>
    <w:rsid w:val="00481E60"/>
    <w:rsid w:val="00492964"/>
    <w:rsid w:val="00502D42"/>
    <w:rsid w:val="005711AE"/>
    <w:rsid w:val="00573E80"/>
    <w:rsid w:val="00580E23"/>
    <w:rsid w:val="00581974"/>
    <w:rsid w:val="005D2B7B"/>
    <w:rsid w:val="00622ED4"/>
    <w:rsid w:val="006333AE"/>
    <w:rsid w:val="006627E5"/>
    <w:rsid w:val="0067023F"/>
    <w:rsid w:val="00696C75"/>
    <w:rsid w:val="006C7B04"/>
    <w:rsid w:val="006E1895"/>
    <w:rsid w:val="006F26CB"/>
    <w:rsid w:val="00725AC5"/>
    <w:rsid w:val="00727031"/>
    <w:rsid w:val="0074179B"/>
    <w:rsid w:val="00750300"/>
    <w:rsid w:val="00773A62"/>
    <w:rsid w:val="00783D7D"/>
    <w:rsid w:val="007858BB"/>
    <w:rsid w:val="007C4D26"/>
    <w:rsid w:val="007C7199"/>
    <w:rsid w:val="00850D06"/>
    <w:rsid w:val="0086750D"/>
    <w:rsid w:val="0087006F"/>
    <w:rsid w:val="008A0887"/>
    <w:rsid w:val="008C3097"/>
    <w:rsid w:val="008E2BD1"/>
    <w:rsid w:val="008F52DD"/>
    <w:rsid w:val="00905BBF"/>
    <w:rsid w:val="00906F24"/>
    <w:rsid w:val="00921CAD"/>
    <w:rsid w:val="0092209B"/>
    <w:rsid w:val="0093444D"/>
    <w:rsid w:val="00940A31"/>
    <w:rsid w:val="00954C50"/>
    <w:rsid w:val="00955BFF"/>
    <w:rsid w:val="00965592"/>
    <w:rsid w:val="009A727D"/>
    <w:rsid w:val="009B2540"/>
    <w:rsid w:val="009C08A9"/>
    <w:rsid w:val="009F5378"/>
    <w:rsid w:val="009F6871"/>
    <w:rsid w:val="00A1136C"/>
    <w:rsid w:val="00A230E7"/>
    <w:rsid w:val="00A23630"/>
    <w:rsid w:val="00A47D04"/>
    <w:rsid w:val="00A61B8B"/>
    <w:rsid w:val="00A71F65"/>
    <w:rsid w:val="00A80BE5"/>
    <w:rsid w:val="00A81AB2"/>
    <w:rsid w:val="00A82F8D"/>
    <w:rsid w:val="00A917AA"/>
    <w:rsid w:val="00AF147C"/>
    <w:rsid w:val="00B02AF3"/>
    <w:rsid w:val="00B06BFB"/>
    <w:rsid w:val="00B958AE"/>
    <w:rsid w:val="00BA60BF"/>
    <w:rsid w:val="00BE4E89"/>
    <w:rsid w:val="00C56C71"/>
    <w:rsid w:val="00C97172"/>
    <w:rsid w:val="00CD0234"/>
    <w:rsid w:val="00CF13F8"/>
    <w:rsid w:val="00D41AE6"/>
    <w:rsid w:val="00D841E8"/>
    <w:rsid w:val="00D95C9A"/>
    <w:rsid w:val="00D95D17"/>
    <w:rsid w:val="00DA7776"/>
    <w:rsid w:val="00DC3BFC"/>
    <w:rsid w:val="00DC424D"/>
    <w:rsid w:val="00DE571F"/>
    <w:rsid w:val="00E15CF6"/>
    <w:rsid w:val="00E52E1C"/>
    <w:rsid w:val="00E825FD"/>
    <w:rsid w:val="00EF2CF7"/>
    <w:rsid w:val="00F17DEF"/>
    <w:rsid w:val="00F530C1"/>
    <w:rsid w:val="00F53B97"/>
    <w:rsid w:val="00F70C89"/>
    <w:rsid w:val="00F86B9E"/>
    <w:rsid w:val="00FB1BE1"/>
    <w:rsid w:val="00FD7A60"/>
    <w:rsid w:val="00FE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2305"/>
  <w15:docId w15:val="{323600CD-9724-48C5-8525-9D3DF5FE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89"/>
    <w:pPr>
      <w:spacing w:after="120" w:line="240" w:lineRule="auto"/>
    </w:pPr>
    <w:rPr>
      <w:rFonts w:ascii="Garamond" w:eastAsia="Times New Roman" w:hAnsi="Garamond" w:cs="Times New Roman"/>
      <w:szCs w:val="20"/>
      <w:lang w:val="en-GB" w:eastAsia="en-GB"/>
    </w:rPr>
  </w:style>
  <w:style w:type="paragraph" w:styleId="Heading1">
    <w:name w:val="heading 1"/>
    <w:basedOn w:val="Normal"/>
    <w:next w:val="Normal"/>
    <w:link w:val="Heading1Char"/>
    <w:qFormat/>
    <w:rsid w:val="00BE4E89"/>
    <w:pPr>
      <w:keepNext/>
      <w:spacing w:after="360"/>
      <w:outlineLvl w:val="0"/>
    </w:pPr>
    <w:rPr>
      <w:b/>
      <w:caps/>
      <w:kern w:val="28"/>
      <w:sz w:val="32"/>
    </w:rPr>
  </w:style>
  <w:style w:type="paragraph" w:styleId="Heading2">
    <w:name w:val="heading 2"/>
    <w:basedOn w:val="Normal"/>
    <w:next w:val="Normal"/>
    <w:link w:val="Heading2Char"/>
    <w:qFormat/>
    <w:rsid w:val="00BE4E89"/>
    <w:pPr>
      <w:keepNext/>
      <w:spacing w:before="240" w:after="180"/>
      <w:outlineLvl w:val="1"/>
    </w:pPr>
    <w:rPr>
      <w:b/>
      <w:caps/>
      <w:sz w:val="28"/>
    </w:rPr>
  </w:style>
  <w:style w:type="paragraph" w:styleId="Heading3">
    <w:name w:val="heading 3"/>
    <w:basedOn w:val="Normal"/>
    <w:next w:val="Normal"/>
    <w:link w:val="Heading3Char"/>
    <w:qFormat/>
    <w:rsid w:val="00BE4E89"/>
    <w:pPr>
      <w:keepNext/>
      <w:spacing w:before="120" w:after="180"/>
      <w:outlineLvl w:val="2"/>
    </w:pPr>
    <w:rPr>
      <w:b/>
      <w:sz w:val="24"/>
      <w:lang w:val="en-US"/>
    </w:rPr>
  </w:style>
  <w:style w:type="paragraph" w:styleId="Heading4">
    <w:name w:val="heading 4"/>
    <w:basedOn w:val="Normal"/>
    <w:next w:val="Normal"/>
    <w:link w:val="Heading4Char"/>
    <w:qFormat/>
    <w:rsid w:val="00BE4E89"/>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E89"/>
    <w:rPr>
      <w:rFonts w:ascii="Garamond" w:eastAsia="Times New Roman" w:hAnsi="Garamond" w:cs="Times New Roman"/>
      <w:b/>
      <w:caps/>
      <w:kern w:val="28"/>
      <w:sz w:val="32"/>
      <w:szCs w:val="20"/>
      <w:lang w:val="en-GB" w:eastAsia="en-GB"/>
    </w:rPr>
  </w:style>
  <w:style w:type="character" w:customStyle="1" w:styleId="Heading2Char">
    <w:name w:val="Heading 2 Char"/>
    <w:basedOn w:val="DefaultParagraphFont"/>
    <w:link w:val="Heading2"/>
    <w:rsid w:val="00BE4E89"/>
    <w:rPr>
      <w:rFonts w:ascii="Garamond" w:eastAsia="Times New Roman" w:hAnsi="Garamond" w:cs="Times New Roman"/>
      <w:b/>
      <w:caps/>
      <w:sz w:val="28"/>
      <w:szCs w:val="20"/>
      <w:lang w:val="en-GB" w:eastAsia="en-GB"/>
    </w:rPr>
  </w:style>
  <w:style w:type="character" w:customStyle="1" w:styleId="Heading3Char">
    <w:name w:val="Heading 3 Char"/>
    <w:basedOn w:val="DefaultParagraphFont"/>
    <w:link w:val="Heading3"/>
    <w:rsid w:val="00BE4E89"/>
    <w:rPr>
      <w:rFonts w:ascii="Garamond" w:eastAsia="Times New Roman" w:hAnsi="Garamond" w:cs="Times New Roman"/>
      <w:b/>
      <w:sz w:val="24"/>
      <w:szCs w:val="20"/>
      <w:lang w:eastAsia="en-GB"/>
    </w:rPr>
  </w:style>
  <w:style w:type="character" w:customStyle="1" w:styleId="Heading4Char">
    <w:name w:val="Heading 4 Char"/>
    <w:basedOn w:val="DefaultParagraphFont"/>
    <w:link w:val="Heading4"/>
    <w:rsid w:val="00BE4E89"/>
    <w:rPr>
      <w:rFonts w:ascii="Garamond" w:eastAsia="Times New Roman" w:hAnsi="Garamond" w:cs="Times New Roman"/>
      <w:sz w:val="28"/>
      <w:szCs w:val="20"/>
      <w:lang w:val="en-GB" w:eastAsia="en-GB"/>
    </w:rPr>
  </w:style>
  <w:style w:type="paragraph" w:customStyle="1" w:styleId="TableHeading">
    <w:name w:val="Table Heading"/>
    <w:basedOn w:val="Normal"/>
    <w:rsid w:val="00BE4E89"/>
    <w:pPr>
      <w:spacing w:before="60" w:after="60"/>
    </w:pPr>
    <w:rPr>
      <w:b/>
    </w:rPr>
  </w:style>
  <w:style w:type="paragraph" w:styleId="Header">
    <w:name w:val="header"/>
    <w:basedOn w:val="Normal"/>
    <w:link w:val="HeaderChar"/>
    <w:rsid w:val="00BE4E89"/>
    <w:pPr>
      <w:tabs>
        <w:tab w:val="center" w:pos="4320"/>
        <w:tab w:val="right" w:pos="8640"/>
      </w:tabs>
      <w:spacing w:before="120" w:after="0"/>
    </w:pPr>
    <w:rPr>
      <w:lang w:val="en-US"/>
    </w:rPr>
  </w:style>
  <w:style w:type="character" w:customStyle="1" w:styleId="HeaderChar">
    <w:name w:val="Header Char"/>
    <w:basedOn w:val="DefaultParagraphFont"/>
    <w:link w:val="Header"/>
    <w:rsid w:val="00BE4E89"/>
    <w:rPr>
      <w:rFonts w:ascii="Garamond" w:eastAsia="Times New Roman" w:hAnsi="Garamond" w:cs="Times New Roman"/>
      <w:szCs w:val="20"/>
      <w:lang w:eastAsia="en-GB"/>
    </w:rPr>
  </w:style>
  <w:style w:type="paragraph" w:customStyle="1" w:styleId="bullet1">
    <w:name w:val="bullet1"/>
    <w:basedOn w:val="Normal"/>
    <w:rsid w:val="00BE4E89"/>
    <w:pPr>
      <w:numPr>
        <w:numId w:val="1"/>
      </w:numPr>
      <w:spacing w:after="80"/>
      <w:ind w:left="357" w:hanging="357"/>
    </w:pPr>
    <w:rPr>
      <w:lang w:val="en-US"/>
    </w:rPr>
  </w:style>
  <w:style w:type="paragraph" w:styleId="Footer">
    <w:name w:val="footer"/>
    <w:basedOn w:val="Normal"/>
    <w:link w:val="FooterChar"/>
    <w:uiPriority w:val="99"/>
    <w:rsid w:val="00BE4E89"/>
    <w:pPr>
      <w:tabs>
        <w:tab w:val="center" w:pos="4153"/>
        <w:tab w:val="right" w:pos="8306"/>
      </w:tabs>
    </w:pPr>
  </w:style>
  <w:style w:type="character" w:customStyle="1" w:styleId="FooterChar">
    <w:name w:val="Footer Char"/>
    <w:basedOn w:val="DefaultParagraphFont"/>
    <w:link w:val="Footer"/>
    <w:uiPriority w:val="99"/>
    <w:rsid w:val="00BE4E89"/>
    <w:rPr>
      <w:rFonts w:ascii="Garamond" w:eastAsia="Times New Roman" w:hAnsi="Garamond" w:cs="Times New Roman"/>
      <w:szCs w:val="20"/>
      <w:lang w:val="en-GB" w:eastAsia="en-GB"/>
    </w:rPr>
  </w:style>
  <w:style w:type="paragraph" w:customStyle="1" w:styleId="TableText">
    <w:name w:val="Table Text"/>
    <w:basedOn w:val="Normal"/>
    <w:rsid w:val="00BE4E89"/>
    <w:pPr>
      <w:spacing w:after="80"/>
    </w:pPr>
    <w:rPr>
      <w:sz w:val="20"/>
    </w:rPr>
  </w:style>
  <w:style w:type="paragraph" w:customStyle="1" w:styleId="TableStandardBullet">
    <w:name w:val="Table Standard Bullet"/>
    <w:basedOn w:val="Normal"/>
    <w:rsid w:val="00BE4E89"/>
    <w:pPr>
      <w:numPr>
        <w:numId w:val="9"/>
      </w:numPr>
      <w:tabs>
        <w:tab w:val="left" w:pos="142"/>
      </w:tabs>
      <w:spacing w:after="80"/>
    </w:pPr>
    <w:rPr>
      <w:sz w:val="20"/>
    </w:rPr>
  </w:style>
  <w:style w:type="paragraph" w:customStyle="1" w:styleId="TableListBullet">
    <w:name w:val="Table List Bullet"/>
    <w:basedOn w:val="Normal"/>
    <w:rsid w:val="00BE4E89"/>
    <w:pPr>
      <w:numPr>
        <w:numId w:val="4"/>
      </w:numPr>
      <w:tabs>
        <w:tab w:val="left" w:pos="142"/>
      </w:tabs>
      <w:spacing w:after="0"/>
      <w:ind w:left="142" w:hanging="142"/>
    </w:pPr>
    <w:rPr>
      <w:sz w:val="20"/>
    </w:rPr>
  </w:style>
  <w:style w:type="paragraph" w:styleId="TOC2">
    <w:name w:val="toc 2"/>
    <w:basedOn w:val="Heading2"/>
    <w:next w:val="Normal"/>
    <w:autoRedefine/>
    <w:uiPriority w:val="39"/>
    <w:qFormat/>
    <w:rsid w:val="00BE4E89"/>
    <w:pPr>
      <w:keepNext w:val="0"/>
      <w:tabs>
        <w:tab w:val="right" w:leader="dot" w:pos="13608"/>
      </w:tabs>
      <w:spacing w:before="120" w:after="60"/>
      <w:ind w:left="221"/>
      <w:outlineLvl w:val="9"/>
    </w:pPr>
    <w:rPr>
      <w:noProof/>
      <w:sz w:val="24"/>
    </w:rPr>
  </w:style>
  <w:style w:type="paragraph" w:styleId="TOC1">
    <w:name w:val="toc 1"/>
    <w:basedOn w:val="Heading1"/>
    <w:next w:val="Normal"/>
    <w:autoRedefine/>
    <w:uiPriority w:val="39"/>
    <w:qFormat/>
    <w:rsid w:val="00FD7A60"/>
    <w:pPr>
      <w:keepNext w:val="0"/>
      <w:tabs>
        <w:tab w:val="right" w:leader="dot" w:pos="13608"/>
      </w:tabs>
      <w:spacing w:before="120" w:after="120"/>
      <w:ind w:left="144"/>
      <w:outlineLvl w:val="9"/>
    </w:pPr>
    <w:rPr>
      <w:noProof/>
      <w:kern w:val="0"/>
      <w:sz w:val="28"/>
    </w:rPr>
  </w:style>
  <w:style w:type="paragraph" w:styleId="TOC3">
    <w:name w:val="toc 3"/>
    <w:basedOn w:val="Normal"/>
    <w:next w:val="Normal"/>
    <w:autoRedefine/>
    <w:uiPriority w:val="39"/>
    <w:qFormat/>
    <w:rsid w:val="00AF147C"/>
    <w:pPr>
      <w:tabs>
        <w:tab w:val="right" w:pos="13608"/>
      </w:tabs>
      <w:spacing w:after="0"/>
      <w:ind w:left="851"/>
    </w:pPr>
    <w:rPr>
      <w:noProof/>
      <w:sz w:val="20"/>
    </w:rPr>
  </w:style>
  <w:style w:type="paragraph" w:customStyle="1" w:styleId="TableStdBulletabc">
    <w:name w:val="Table Std Bullet a/b/c"/>
    <w:basedOn w:val="Normal"/>
    <w:autoRedefine/>
    <w:rsid w:val="00BE4E89"/>
    <w:pPr>
      <w:numPr>
        <w:numId w:val="10"/>
      </w:numPr>
      <w:tabs>
        <w:tab w:val="left" w:pos="187"/>
      </w:tabs>
      <w:spacing w:after="80"/>
    </w:pPr>
    <w:rPr>
      <w:sz w:val="20"/>
    </w:rPr>
  </w:style>
  <w:style w:type="paragraph" w:styleId="BalloonText">
    <w:name w:val="Balloon Text"/>
    <w:basedOn w:val="Normal"/>
    <w:link w:val="BalloonTextChar"/>
    <w:uiPriority w:val="99"/>
    <w:semiHidden/>
    <w:unhideWhenUsed/>
    <w:rsid w:val="00BE4E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89"/>
    <w:rPr>
      <w:rFonts w:ascii="Tahoma" w:eastAsia="Times New Roman" w:hAnsi="Tahoma" w:cs="Tahoma"/>
      <w:sz w:val="16"/>
      <w:szCs w:val="16"/>
      <w:lang w:val="en-GB" w:eastAsia="en-GB"/>
    </w:rPr>
  </w:style>
  <w:style w:type="paragraph" w:customStyle="1" w:styleId="Default">
    <w:name w:val="Default"/>
    <w:rsid w:val="00F530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2E1C"/>
    <w:pPr>
      <w:ind w:left="720"/>
      <w:contextualSpacing/>
    </w:pPr>
  </w:style>
  <w:style w:type="paragraph" w:styleId="TOCHeading">
    <w:name w:val="TOC Heading"/>
    <w:basedOn w:val="Heading1"/>
    <w:next w:val="Normal"/>
    <w:uiPriority w:val="39"/>
    <w:semiHidden/>
    <w:unhideWhenUsed/>
    <w:qFormat/>
    <w:rsid w:val="001D3B11"/>
    <w:pPr>
      <w:keepLines/>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lang w:val="en-US" w:eastAsia="en-US"/>
    </w:rPr>
  </w:style>
  <w:style w:type="character" w:styleId="Hyperlink">
    <w:name w:val="Hyperlink"/>
    <w:basedOn w:val="DefaultParagraphFont"/>
    <w:uiPriority w:val="99"/>
    <w:unhideWhenUsed/>
    <w:rsid w:val="001D3B11"/>
    <w:rPr>
      <w:color w:val="0000FF" w:themeColor="hyperlink"/>
      <w:u w:val="single"/>
    </w:rPr>
  </w:style>
  <w:style w:type="table" w:styleId="TableGrid">
    <w:name w:val="Table Grid"/>
    <w:basedOn w:val="TableNormal"/>
    <w:uiPriority w:val="59"/>
    <w:rsid w:val="00A1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0C89"/>
    <w:pPr>
      <w:spacing w:after="0" w:line="240" w:lineRule="auto"/>
    </w:pPr>
    <w:rPr>
      <w:rFonts w:ascii="Arial" w:eastAsia="Cambria" w:hAnsi="Arial" w:cs="Times New Roman"/>
      <w:sz w:val="20"/>
      <w:szCs w:val="20"/>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s.procurement@sos-rw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AE221-0EED-4EE5-A24C-8FE853C6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SL1 Kay Principal</dc:creator>
  <cp:lastModifiedBy>Olivier Rubibi</cp:lastModifiedBy>
  <cp:revision>2</cp:revision>
  <cp:lastPrinted>2021-06-08T15:02:00Z</cp:lastPrinted>
  <dcterms:created xsi:type="dcterms:W3CDTF">2021-06-11T08:35:00Z</dcterms:created>
  <dcterms:modified xsi:type="dcterms:W3CDTF">2021-06-11T08:35:00Z</dcterms:modified>
</cp:coreProperties>
</file>